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63E2E" w14:textId="101A04CB" w:rsidR="00F90CD5" w:rsidRPr="00FA5BFA" w:rsidRDefault="00C76A66" w:rsidP="00C76A66">
      <w:pPr>
        <w:pBdr>
          <w:top w:val="nil"/>
          <w:left w:val="nil"/>
          <w:bottom w:val="nil"/>
          <w:right w:val="nil"/>
          <w:between w:val="nil"/>
        </w:pBdr>
        <w:spacing w:after="800"/>
        <w:jc w:val="right"/>
        <w:rPr>
          <w:rFonts w:asciiTheme="minorHAnsi" w:hAnsiTheme="minorHAnsi" w:cstheme="minorHAnsi"/>
          <w:color w:val="000000"/>
        </w:rPr>
      </w:pPr>
      <w:bookmarkStart w:id="0" w:name="_heading=h.gjdgxs" w:colFirst="0" w:colLast="0"/>
      <w:bookmarkEnd w:id="0"/>
      <w:r w:rsidRPr="00FA5BFA">
        <w:rPr>
          <w:rFonts w:asciiTheme="minorHAnsi" w:hAnsiTheme="minorHAnsi" w:cstheme="minorHAnsi"/>
          <w:noProof/>
          <w:color w:val="000000"/>
          <w:lang w:val="es-AR" w:eastAsia="es-AR"/>
        </w:rPr>
        <w:drawing>
          <wp:inline distT="0" distB="0" distL="0" distR="0" wp14:anchorId="24F2DB2A" wp14:editId="22BE50DD">
            <wp:extent cx="2308486" cy="727834"/>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2356685" cy="743031"/>
                    </a:xfrm>
                    <a:prstGeom prst="rect">
                      <a:avLst/>
                    </a:prstGeom>
                  </pic:spPr>
                </pic:pic>
              </a:graphicData>
            </a:graphic>
          </wp:inline>
        </w:drawing>
      </w:r>
    </w:p>
    <w:tbl>
      <w:tblPr>
        <w:tblStyle w:val="a"/>
        <w:tblW w:w="9360" w:type="dxa"/>
        <w:tblLayout w:type="fixed"/>
        <w:tblLook w:val="0400" w:firstRow="0" w:lastRow="0" w:firstColumn="0" w:lastColumn="0" w:noHBand="0" w:noVBand="1"/>
      </w:tblPr>
      <w:tblGrid>
        <w:gridCol w:w="4711"/>
        <w:gridCol w:w="4649"/>
      </w:tblGrid>
      <w:tr w:rsidR="00F90CD5" w:rsidRPr="00FA5BFA" w14:paraId="270F6132" w14:textId="77777777">
        <w:tc>
          <w:tcPr>
            <w:tcW w:w="4711" w:type="dxa"/>
            <w:tcMar>
              <w:left w:w="0" w:type="dxa"/>
              <w:right w:w="0" w:type="dxa"/>
            </w:tcMar>
          </w:tcPr>
          <w:p w14:paraId="742C46F2" w14:textId="77777777" w:rsidR="00F90CD5" w:rsidRPr="00FA5BFA" w:rsidRDefault="00F90CD5">
            <w:pPr>
              <w:widowControl w:val="0"/>
              <w:pBdr>
                <w:top w:val="nil"/>
                <w:left w:val="nil"/>
                <w:bottom w:val="nil"/>
                <w:right w:val="nil"/>
                <w:between w:val="nil"/>
              </w:pBdr>
              <w:rPr>
                <w:rFonts w:asciiTheme="minorHAnsi" w:hAnsiTheme="minorHAnsi" w:cstheme="minorHAnsi"/>
                <w:color w:val="000000"/>
              </w:rPr>
            </w:pPr>
          </w:p>
          <w:tbl>
            <w:tblPr>
              <w:tblStyle w:val="a0"/>
              <w:tblW w:w="4711" w:type="dxa"/>
              <w:tblBorders>
                <w:insideV w:val="single" w:sz="18" w:space="0" w:color="FFFFFF"/>
              </w:tblBorders>
              <w:tblLayout w:type="fixed"/>
              <w:tblLook w:val="0400" w:firstRow="0" w:lastRow="0" w:firstColumn="0" w:lastColumn="0" w:noHBand="0" w:noVBand="1"/>
            </w:tblPr>
            <w:tblGrid>
              <w:gridCol w:w="1315"/>
              <w:gridCol w:w="3396"/>
            </w:tblGrid>
            <w:tr w:rsidR="00F90CD5" w:rsidRPr="00FA5BFA" w14:paraId="365F8096" w14:textId="77777777">
              <w:tc>
                <w:tcPr>
                  <w:tcW w:w="1315" w:type="dxa"/>
                </w:tcPr>
                <w:p w14:paraId="61AAA2C1" w14:textId="119AE339" w:rsidR="00F90CD5" w:rsidRPr="00FA5BFA" w:rsidRDefault="00BA5F2A">
                  <w:pPr>
                    <w:pStyle w:val="Heading2"/>
                    <w:rPr>
                      <w:rFonts w:asciiTheme="minorHAnsi" w:hAnsiTheme="minorHAnsi" w:cstheme="minorHAnsi"/>
                      <w:sz w:val="24"/>
                      <w:szCs w:val="24"/>
                    </w:rPr>
                  </w:pPr>
                  <w:proofErr w:type="spellStart"/>
                  <w:r w:rsidRPr="00FA5BFA">
                    <w:rPr>
                      <w:rFonts w:asciiTheme="minorHAnsi" w:hAnsiTheme="minorHAnsi" w:cstheme="minorHAnsi"/>
                      <w:sz w:val="24"/>
                      <w:szCs w:val="24"/>
                    </w:rPr>
                    <w:t>Contacto</w:t>
                  </w:r>
                  <w:proofErr w:type="spellEnd"/>
                </w:p>
              </w:tc>
              <w:tc>
                <w:tcPr>
                  <w:tcW w:w="3396" w:type="dxa"/>
                </w:tcPr>
                <w:p w14:paraId="6A32B53B" w14:textId="271DA8FF" w:rsidR="00F90CD5" w:rsidRPr="00FA5BFA" w:rsidRDefault="00C76A66">
                  <w:pPr>
                    <w:rPr>
                      <w:rFonts w:asciiTheme="minorHAnsi" w:hAnsiTheme="minorHAnsi" w:cstheme="minorHAnsi"/>
                    </w:rPr>
                  </w:pPr>
                  <w:r w:rsidRPr="00FA5BFA">
                    <w:rPr>
                      <w:rFonts w:asciiTheme="minorHAnsi" w:hAnsiTheme="minorHAnsi" w:cstheme="minorHAnsi"/>
                      <w:color w:val="000000"/>
                    </w:rPr>
                    <w:t>Matt Smith</w:t>
                  </w:r>
                </w:p>
              </w:tc>
            </w:tr>
            <w:tr w:rsidR="00F90CD5" w:rsidRPr="00FA5BFA" w14:paraId="64F2FDB2" w14:textId="77777777">
              <w:tc>
                <w:tcPr>
                  <w:tcW w:w="1315" w:type="dxa"/>
                </w:tcPr>
                <w:p w14:paraId="08D4C067" w14:textId="4B657648" w:rsidR="00F90CD5" w:rsidRPr="00FA5BFA" w:rsidRDefault="00BA5F2A">
                  <w:pPr>
                    <w:pStyle w:val="Heading2"/>
                    <w:rPr>
                      <w:rFonts w:asciiTheme="minorHAnsi" w:hAnsiTheme="minorHAnsi" w:cstheme="minorHAnsi"/>
                      <w:sz w:val="24"/>
                      <w:szCs w:val="24"/>
                    </w:rPr>
                  </w:pPr>
                  <w:proofErr w:type="spellStart"/>
                  <w:r w:rsidRPr="00FA5BFA">
                    <w:rPr>
                      <w:rFonts w:asciiTheme="minorHAnsi" w:hAnsiTheme="minorHAnsi" w:cstheme="minorHAnsi"/>
                      <w:sz w:val="24"/>
                      <w:szCs w:val="24"/>
                    </w:rPr>
                    <w:t>Teléfono</w:t>
                  </w:r>
                  <w:proofErr w:type="spellEnd"/>
                </w:p>
              </w:tc>
              <w:tc>
                <w:tcPr>
                  <w:tcW w:w="3396" w:type="dxa"/>
                </w:tcPr>
                <w:p w14:paraId="64E5F4F3" w14:textId="7F6F23D5" w:rsidR="00F90CD5" w:rsidRPr="00FA5BFA" w:rsidRDefault="00C76A66">
                  <w:pPr>
                    <w:rPr>
                      <w:rFonts w:asciiTheme="minorHAnsi" w:hAnsiTheme="minorHAnsi" w:cstheme="minorHAnsi"/>
                    </w:rPr>
                  </w:pPr>
                  <w:r w:rsidRPr="00FA5BFA">
                    <w:rPr>
                      <w:rFonts w:asciiTheme="minorHAnsi" w:hAnsiTheme="minorHAnsi" w:cstheme="minorHAnsi"/>
                      <w:color w:val="000000"/>
                    </w:rPr>
                    <w:t>747.999.6249</w:t>
                  </w:r>
                </w:p>
              </w:tc>
            </w:tr>
            <w:tr w:rsidR="00F90CD5" w:rsidRPr="00FA5BFA" w14:paraId="02D76E96" w14:textId="77777777">
              <w:tc>
                <w:tcPr>
                  <w:tcW w:w="1315" w:type="dxa"/>
                </w:tcPr>
                <w:p w14:paraId="58FB7353" w14:textId="0E777C01" w:rsidR="00F90CD5" w:rsidRPr="00FA5BFA" w:rsidRDefault="00AE3D3E">
                  <w:pPr>
                    <w:pStyle w:val="Heading2"/>
                    <w:rPr>
                      <w:rFonts w:asciiTheme="minorHAnsi" w:hAnsiTheme="minorHAnsi" w:cstheme="minorHAnsi"/>
                      <w:sz w:val="24"/>
                      <w:szCs w:val="24"/>
                    </w:rPr>
                  </w:pPr>
                  <w:r w:rsidRPr="00FA5BFA">
                    <w:rPr>
                      <w:rFonts w:asciiTheme="minorHAnsi" w:hAnsiTheme="minorHAnsi" w:cstheme="minorHAnsi"/>
                      <w:sz w:val="24"/>
                      <w:szCs w:val="24"/>
                    </w:rPr>
                    <w:t>E</w:t>
                  </w:r>
                  <w:r w:rsidR="00BA5F2A" w:rsidRPr="00FA5BFA">
                    <w:rPr>
                      <w:rFonts w:asciiTheme="minorHAnsi" w:hAnsiTheme="minorHAnsi" w:cstheme="minorHAnsi"/>
                      <w:sz w:val="24"/>
                      <w:szCs w:val="24"/>
                    </w:rPr>
                    <w:t>-</w:t>
                  </w:r>
                  <w:r w:rsidRPr="00FA5BFA">
                    <w:rPr>
                      <w:rFonts w:asciiTheme="minorHAnsi" w:hAnsiTheme="minorHAnsi" w:cstheme="minorHAnsi"/>
                      <w:sz w:val="24"/>
                      <w:szCs w:val="24"/>
                    </w:rPr>
                    <w:t>mail</w:t>
                  </w:r>
                </w:p>
              </w:tc>
              <w:tc>
                <w:tcPr>
                  <w:tcW w:w="3396" w:type="dxa"/>
                </w:tcPr>
                <w:p w14:paraId="418412F1" w14:textId="165114B1" w:rsidR="00F90CD5" w:rsidRPr="00FA5BFA" w:rsidRDefault="00BF2CAD">
                  <w:pPr>
                    <w:rPr>
                      <w:rFonts w:asciiTheme="minorHAnsi" w:hAnsiTheme="minorHAnsi" w:cstheme="minorHAnsi"/>
                    </w:rPr>
                  </w:pPr>
                  <w:hyperlink r:id="rId9" w:history="1">
                    <w:r w:rsidR="001C3D0C" w:rsidRPr="00FA5BFA">
                      <w:rPr>
                        <w:rStyle w:val="Hyperlink"/>
                        <w:rFonts w:asciiTheme="minorHAnsi" w:hAnsiTheme="minorHAnsi" w:cstheme="minorHAnsi"/>
                      </w:rPr>
                      <w:t>pr@heymistr.com</w:t>
                    </w:r>
                  </w:hyperlink>
                </w:p>
              </w:tc>
            </w:tr>
            <w:tr w:rsidR="00F90CD5" w:rsidRPr="00FA5BFA" w14:paraId="5B1256A9" w14:textId="77777777">
              <w:tc>
                <w:tcPr>
                  <w:tcW w:w="1315" w:type="dxa"/>
                </w:tcPr>
                <w:p w14:paraId="1DBA2B77" w14:textId="73923C43" w:rsidR="00F90CD5" w:rsidRPr="00FA5BFA" w:rsidRDefault="00BA5F2A">
                  <w:pPr>
                    <w:pStyle w:val="Heading2"/>
                    <w:rPr>
                      <w:rFonts w:asciiTheme="minorHAnsi" w:hAnsiTheme="minorHAnsi" w:cstheme="minorHAnsi"/>
                      <w:sz w:val="24"/>
                      <w:szCs w:val="24"/>
                    </w:rPr>
                  </w:pPr>
                  <w:r w:rsidRPr="00FA5BFA">
                    <w:rPr>
                      <w:rFonts w:asciiTheme="minorHAnsi" w:hAnsiTheme="minorHAnsi" w:cstheme="minorHAnsi"/>
                      <w:sz w:val="24"/>
                      <w:szCs w:val="24"/>
                    </w:rPr>
                    <w:t>Sitio Web</w:t>
                  </w:r>
                </w:p>
              </w:tc>
              <w:tc>
                <w:tcPr>
                  <w:tcW w:w="3396" w:type="dxa"/>
                </w:tcPr>
                <w:p w14:paraId="0A2225D7" w14:textId="0DA27003" w:rsidR="00F90CD5" w:rsidRPr="00FA5BFA" w:rsidRDefault="0059186E">
                  <w:pPr>
                    <w:rPr>
                      <w:rFonts w:asciiTheme="minorHAnsi" w:hAnsiTheme="minorHAnsi" w:cstheme="minorHAnsi"/>
                    </w:rPr>
                  </w:pPr>
                  <w:r w:rsidRPr="00FA5BFA">
                    <w:rPr>
                      <w:rFonts w:asciiTheme="minorHAnsi" w:hAnsiTheme="minorHAnsi" w:cstheme="minorHAnsi"/>
                      <w:color w:val="000000"/>
                    </w:rPr>
                    <w:t>mistr.com</w:t>
                  </w:r>
                </w:p>
              </w:tc>
            </w:tr>
          </w:tbl>
          <w:p w14:paraId="69937C04" w14:textId="77777777" w:rsidR="00F90CD5" w:rsidRPr="00FA5BFA" w:rsidRDefault="00F90CD5">
            <w:pPr>
              <w:pBdr>
                <w:top w:val="nil"/>
                <w:left w:val="nil"/>
                <w:bottom w:val="nil"/>
                <w:right w:val="nil"/>
                <w:between w:val="nil"/>
              </w:pBdr>
              <w:jc w:val="center"/>
              <w:rPr>
                <w:rFonts w:asciiTheme="minorHAnsi" w:hAnsiTheme="minorHAnsi" w:cstheme="minorHAnsi"/>
                <w:color w:val="000000"/>
              </w:rPr>
            </w:pPr>
          </w:p>
        </w:tc>
        <w:tc>
          <w:tcPr>
            <w:tcW w:w="4649" w:type="dxa"/>
            <w:tcMar>
              <w:left w:w="0" w:type="dxa"/>
              <w:right w:w="0" w:type="dxa"/>
            </w:tcMar>
          </w:tcPr>
          <w:p w14:paraId="5A099180" w14:textId="7A3182B5" w:rsidR="00F90CD5" w:rsidRPr="00FA5BFA" w:rsidRDefault="00BA5F2A">
            <w:pPr>
              <w:pStyle w:val="Heading1"/>
              <w:rPr>
                <w:rFonts w:asciiTheme="minorHAnsi" w:hAnsiTheme="minorHAnsi" w:cstheme="minorHAnsi"/>
                <w:sz w:val="24"/>
                <w:szCs w:val="24"/>
                <w:lang w:val="es-AR"/>
              </w:rPr>
            </w:pPr>
            <w:r w:rsidRPr="00FA5BFA">
              <w:rPr>
                <w:rFonts w:asciiTheme="minorHAnsi" w:hAnsiTheme="minorHAnsi" w:cstheme="minorHAnsi"/>
                <w:sz w:val="24"/>
                <w:szCs w:val="24"/>
                <w:lang w:val="es-AR"/>
              </w:rPr>
              <w:t>PARA DIFUSIÓN INMEDIATA</w:t>
            </w:r>
          </w:p>
          <w:p w14:paraId="3C1FB27E" w14:textId="4342C226" w:rsidR="00F90CD5" w:rsidRPr="00FA5BFA" w:rsidRDefault="00BA5F2A">
            <w:pPr>
              <w:pStyle w:val="Heading1"/>
              <w:rPr>
                <w:rFonts w:asciiTheme="minorHAnsi" w:hAnsiTheme="minorHAnsi" w:cstheme="minorHAnsi"/>
                <w:sz w:val="24"/>
                <w:szCs w:val="24"/>
                <w:lang w:val="es-AR"/>
              </w:rPr>
            </w:pPr>
            <w:r w:rsidRPr="00FA5BFA">
              <w:rPr>
                <w:rFonts w:asciiTheme="minorHAnsi" w:hAnsiTheme="minorHAnsi" w:cstheme="minorHAnsi"/>
                <w:sz w:val="24"/>
                <w:szCs w:val="24"/>
                <w:lang w:val="es-AR"/>
              </w:rPr>
              <w:t>9 DE DICIEMBRE</w:t>
            </w:r>
            <w:r w:rsidR="00AE3D3E" w:rsidRPr="00FA5BFA">
              <w:rPr>
                <w:rFonts w:asciiTheme="minorHAnsi" w:hAnsiTheme="minorHAnsi" w:cstheme="minorHAnsi"/>
                <w:sz w:val="24"/>
                <w:szCs w:val="24"/>
                <w:lang w:val="es-AR"/>
              </w:rPr>
              <w:t>, 2020</w:t>
            </w:r>
          </w:p>
        </w:tc>
      </w:tr>
    </w:tbl>
    <w:p w14:paraId="027B0EF8" w14:textId="77777777" w:rsidR="00AE58FD" w:rsidRPr="00FA5BFA" w:rsidRDefault="00715BAF" w:rsidP="00AE58FD">
      <w:pPr>
        <w:jc w:val="center"/>
        <w:rPr>
          <w:rFonts w:asciiTheme="minorHAnsi" w:hAnsiTheme="minorHAnsi" w:cstheme="minorHAnsi"/>
          <w:b/>
          <w:bCs/>
          <w:lang w:val="es-AR"/>
        </w:rPr>
      </w:pPr>
      <w:r w:rsidRPr="00FA5BFA">
        <w:rPr>
          <w:rFonts w:asciiTheme="minorHAnsi" w:hAnsiTheme="minorHAnsi" w:cstheme="minorHAnsi"/>
          <w:lang w:val="es-AR"/>
        </w:rPr>
        <w:br/>
      </w:r>
      <w:r w:rsidR="00771408" w:rsidRPr="00FA5BFA">
        <w:rPr>
          <w:rFonts w:asciiTheme="minorHAnsi" w:hAnsiTheme="minorHAnsi" w:cstheme="minorHAnsi"/>
          <w:b/>
          <w:bCs/>
          <w:lang w:val="es-AR"/>
        </w:rPr>
        <w:br/>
      </w:r>
      <w:r w:rsidR="00AE58FD" w:rsidRPr="00FA5BFA">
        <w:rPr>
          <w:rFonts w:asciiTheme="minorHAnsi" w:hAnsiTheme="minorHAnsi" w:cstheme="minorHAnsi"/>
          <w:b/>
          <w:bCs/>
          <w:lang w:val="es-AR"/>
        </w:rPr>
        <w:t xml:space="preserve">MISTR, la plataforma de telemedicina de PrEP líder en el país, ahora disponible en Español </w:t>
      </w:r>
      <w:r w:rsidR="00AE58FD" w:rsidRPr="00FA5BFA">
        <w:rPr>
          <w:rFonts w:asciiTheme="minorHAnsi" w:hAnsiTheme="minorHAnsi" w:cstheme="minorHAnsi"/>
          <w:b/>
          <w:bCs/>
          <w:lang w:val="es-AR"/>
        </w:rPr>
        <w:br/>
      </w:r>
    </w:p>
    <w:p w14:paraId="45F9FAEA" w14:textId="77777777" w:rsidR="00AE58FD" w:rsidRPr="00FA5BFA" w:rsidRDefault="00AE58FD" w:rsidP="00AE58FD">
      <w:pPr>
        <w:rPr>
          <w:rFonts w:asciiTheme="minorHAnsi" w:hAnsiTheme="minorHAnsi" w:cstheme="minorHAnsi"/>
          <w:lang w:val="es-AR"/>
        </w:rPr>
      </w:pPr>
    </w:p>
    <w:p w14:paraId="221BAD0B" w14:textId="2A6CEA98" w:rsidR="00AE58FD" w:rsidRPr="00FA5BFA" w:rsidRDefault="00AE58FD" w:rsidP="00AE58FD">
      <w:pPr>
        <w:jc w:val="both"/>
        <w:rPr>
          <w:rFonts w:asciiTheme="minorHAnsi" w:hAnsiTheme="minorHAnsi" w:cstheme="minorHAnsi"/>
          <w:lang w:val="es-AR"/>
        </w:rPr>
      </w:pPr>
      <w:r w:rsidRPr="00FA5BFA">
        <w:rPr>
          <w:rFonts w:asciiTheme="minorHAnsi" w:hAnsiTheme="minorHAnsi" w:cstheme="minorHAnsi"/>
          <w:lang w:val="es-AR"/>
        </w:rPr>
        <w:t xml:space="preserve">MIAMI, FL, </w:t>
      </w:r>
      <w:r w:rsidR="003E5A85" w:rsidRPr="00FA5BFA">
        <w:rPr>
          <w:rFonts w:asciiTheme="minorHAnsi" w:hAnsiTheme="minorHAnsi" w:cstheme="minorHAnsi"/>
          <w:lang w:val="es-AR"/>
        </w:rPr>
        <w:t>9</w:t>
      </w:r>
      <w:r w:rsidR="003E5A85" w:rsidRPr="00FA5BFA">
        <w:rPr>
          <w:rFonts w:asciiTheme="minorHAnsi" w:hAnsiTheme="minorHAnsi" w:cstheme="minorHAnsi"/>
          <w:lang w:val="es-AR"/>
        </w:rPr>
        <w:t xml:space="preserve"> </w:t>
      </w:r>
      <w:r w:rsidRPr="00FA5BFA">
        <w:rPr>
          <w:rFonts w:asciiTheme="minorHAnsi" w:hAnsiTheme="minorHAnsi" w:cstheme="minorHAnsi"/>
          <w:lang w:val="es-AR"/>
        </w:rPr>
        <w:t>de Diciembre de 2020 – Como se destacó recientemente en el Día Mundial de la Lucha contra el SIDA se han logrado muchos avances en la lucha contra la enfermedad. Pero aún hay mucho por hacer, especialmente entre la población hispana. Sabiendo ésto, MISTR ha puesto su plataforma de medicina (telePrEP) ahora disponible en Español para servir mejor a la comunidad latinx. MISTR ya se ha hecho un lugar dentro de la comunidad latin</w:t>
      </w:r>
      <w:r w:rsidRPr="00FA5BFA">
        <w:rPr>
          <w:rFonts w:asciiTheme="minorHAnsi" w:hAnsiTheme="minorHAnsi" w:cstheme="minorHAnsi"/>
          <w:color w:val="4D5156"/>
          <w:shd w:val="clear" w:color="auto" w:fill="FFFFFF"/>
          <w:lang w:val="es-AR"/>
        </w:rPr>
        <w:t>x</w:t>
      </w:r>
      <w:r w:rsidRPr="00FA5BFA">
        <w:rPr>
          <w:rFonts w:asciiTheme="minorHAnsi" w:hAnsiTheme="minorHAnsi" w:cstheme="minorHAnsi"/>
          <w:lang w:val="es-AR"/>
        </w:rPr>
        <w:t xml:space="preserve">  representando actualmente más latinos que a cualquier otro grupo en el estado de California. Sin embargo, como explica el fundador de MISTR Tristan Schukraft, él quiere hacer aún más: </w:t>
      </w:r>
    </w:p>
    <w:p w14:paraId="1ACA34CC" w14:textId="77777777" w:rsidR="00AE58FD" w:rsidRPr="00FA5BFA" w:rsidRDefault="00AE58FD" w:rsidP="00AE58FD">
      <w:pPr>
        <w:jc w:val="both"/>
        <w:rPr>
          <w:rFonts w:asciiTheme="minorHAnsi" w:hAnsiTheme="minorHAnsi" w:cstheme="minorHAnsi"/>
          <w:lang w:val="es-AR"/>
        </w:rPr>
      </w:pPr>
    </w:p>
    <w:p w14:paraId="5A58399E" w14:textId="77777777" w:rsidR="00AE58FD" w:rsidRPr="00FA5BFA" w:rsidRDefault="00AE58FD" w:rsidP="00AE58FD">
      <w:pPr>
        <w:jc w:val="both"/>
        <w:rPr>
          <w:rFonts w:asciiTheme="minorHAnsi" w:hAnsiTheme="minorHAnsi" w:cstheme="minorHAnsi"/>
          <w:i/>
          <w:iCs/>
          <w:lang w:val="es-AR"/>
        </w:rPr>
      </w:pPr>
      <w:r w:rsidRPr="00FA5BFA">
        <w:rPr>
          <w:rFonts w:asciiTheme="minorHAnsi" w:hAnsiTheme="minorHAnsi" w:cstheme="minorHAnsi"/>
          <w:i/>
          <w:iCs/>
          <w:lang w:val="es-AR"/>
        </w:rPr>
        <w:t xml:space="preserve">“En 2018 hubo 37.968 nuevos casos de SIDA en los EE. UU.” Dice Schukraft. “De ellos, el 27% eran latinos / hispanos, mientras que la comunidad latinx representa sólo el 18% de la población. </w:t>
      </w:r>
    </w:p>
    <w:p w14:paraId="05A7557E" w14:textId="77777777" w:rsidR="00AE58FD" w:rsidRPr="00FA5BFA" w:rsidRDefault="00AE58FD" w:rsidP="00AE58FD">
      <w:pPr>
        <w:jc w:val="both"/>
        <w:rPr>
          <w:rFonts w:asciiTheme="minorHAnsi" w:hAnsiTheme="minorHAnsi" w:cstheme="minorHAnsi"/>
          <w:lang w:val="es-AR"/>
        </w:rPr>
      </w:pPr>
    </w:p>
    <w:p w14:paraId="0AD046ED" w14:textId="2BC9199E" w:rsidR="00AE58FD" w:rsidRPr="00FA5BFA" w:rsidRDefault="00AE58FD" w:rsidP="002E07AD">
      <w:pPr>
        <w:jc w:val="both"/>
        <w:rPr>
          <w:rFonts w:asciiTheme="minorHAnsi" w:hAnsiTheme="minorHAnsi" w:cstheme="minorHAnsi"/>
          <w:lang w:val="es-AR"/>
        </w:rPr>
      </w:pPr>
      <w:r w:rsidRPr="00FA5BFA">
        <w:rPr>
          <w:rFonts w:asciiTheme="minorHAnsi" w:hAnsiTheme="minorHAnsi" w:cstheme="minorHAnsi"/>
          <w:lang w:val="es-AR"/>
        </w:rPr>
        <w:t xml:space="preserve">La plataforma de TelePrEP de MISTR ha eliminado muchas barreras para acceder y adherirse a PrEP (“profilaxis previa a la exposición” por sus siglas en Inglés). El sitio permite a los usuarios cosultar de forma segura en línea con un medico licenciado, completar el análisis de laboratorio requerido en la privacidad de sus hogares con los kits de testeo en casa de MISTR, y recibir su PrEP sin costo cada mes. Con mistr.com ahora disponible en Español y respaldado por médicos y un equipo de atención al cliente </w:t>
      </w:r>
      <w:r w:rsidR="00571A52" w:rsidRPr="00FA5BFA">
        <w:rPr>
          <w:rFonts w:asciiTheme="minorHAnsi" w:hAnsiTheme="minorHAnsi" w:cstheme="minorHAnsi"/>
          <w:lang w:val="es-AR"/>
        </w:rPr>
        <w:t>que</w:t>
      </w:r>
      <w:r w:rsidRPr="00FA5BFA">
        <w:rPr>
          <w:rFonts w:asciiTheme="minorHAnsi" w:hAnsiTheme="minorHAnsi" w:cstheme="minorHAnsi"/>
          <w:lang w:val="es-AR"/>
        </w:rPr>
        <w:t xml:space="preserve"> habla</w:t>
      </w:r>
      <w:r w:rsidR="00571A52" w:rsidRPr="00FA5BFA">
        <w:rPr>
          <w:rFonts w:asciiTheme="minorHAnsi" w:hAnsiTheme="minorHAnsi" w:cstheme="minorHAnsi"/>
          <w:lang w:val="es-AR"/>
        </w:rPr>
        <w:t xml:space="preserve"> Español</w:t>
      </w:r>
      <w:r w:rsidRPr="00FA5BFA">
        <w:rPr>
          <w:rFonts w:asciiTheme="minorHAnsi" w:hAnsiTheme="minorHAnsi" w:cstheme="minorHAnsi"/>
          <w:lang w:val="es-AR"/>
        </w:rPr>
        <w:t xml:space="preserve">, MISTR espera eliminar cualquier inquietud adicional de aquellos latinxs que quieren acceder a PrEP.    </w:t>
      </w:r>
    </w:p>
    <w:p w14:paraId="4BE5BABC" w14:textId="77777777" w:rsidR="00FA5BFA" w:rsidRPr="002E07AD" w:rsidRDefault="00FA5BFA" w:rsidP="00FA5BFA">
      <w:pPr>
        <w:spacing w:beforeAutospacing="1" w:afterAutospacing="1"/>
        <w:jc w:val="both"/>
        <w:rPr>
          <w:rFonts w:asciiTheme="minorHAnsi" w:hAnsiTheme="minorHAnsi" w:cstheme="minorHAnsi"/>
          <w:color w:val="000000" w:themeColor="text1"/>
        </w:rPr>
      </w:pPr>
      <w:r w:rsidRPr="002E07AD">
        <w:rPr>
          <w:rFonts w:asciiTheme="minorHAnsi" w:hAnsiTheme="minorHAnsi" w:cstheme="minorHAnsi"/>
          <w:i/>
          <w:iCs/>
          <w:color w:val="000000" w:themeColor="text1"/>
          <w:lang w:val="es-AR"/>
        </w:rPr>
        <w:t>"Si queremos expandir nuestro alcance a la comunidad Latinx / Hispana y ayudar a disminuir la tasa de infección, conocer en dónde se encuentren las personas afectadas es una estrategia que debe adoptarse. MISTR está construyendo puentes en lugar de obstáculos con el acceso a PrEP. Necesitamos una innovación que sea culturalmente apropiada y dirigirnos directamente a la audiencia que apuntamos en un idioma que comprendan,” explica el Doctor Marcus D. Benoit, Project Manager de HIV del Harris Health System en Texas.</w:t>
      </w:r>
    </w:p>
    <w:p w14:paraId="1EFA4A98" w14:textId="77777777" w:rsidR="00AE58FD" w:rsidRPr="00FA5BFA" w:rsidRDefault="00AE58FD" w:rsidP="00AE58FD">
      <w:pPr>
        <w:jc w:val="both"/>
        <w:rPr>
          <w:rFonts w:asciiTheme="minorHAnsi" w:hAnsiTheme="minorHAnsi" w:cstheme="minorHAnsi"/>
          <w:color w:val="FF0000"/>
          <w:lang w:val="es-AR"/>
        </w:rPr>
      </w:pPr>
    </w:p>
    <w:p w14:paraId="030C6CE2" w14:textId="286EA344" w:rsidR="00AE58FD" w:rsidRPr="00FA5BFA" w:rsidRDefault="00AE58FD" w:rsidP="00AE58FD">
      <w:pPr>
        <w:jc w:val="both"/>
        <w:rPr>
          <w:rFonts w:asciiTheme="minorHAnsi" w:hAnsiTheme="minorHAnsi" w:cstheme="minorHAnsi"/>
          <w:lang w:val="es-AR"/>
        </w:rPr>
      </w:pPr>
      <w:r w:rsidRPr="00FA5BFA">
        <w:rPr>
          <w:rFonts w:asciiTheme="minorHAnsi" w:hAnsiTheme="minorHAnsi" w:cstheme="minorHAnsi"/>
          <w:lang w:val="es-AR"/>
        </w:rPr>
        <w:lastRenderedPageBreak/>
        <w:t>PrEP (“profilaxis previa a la exposición” por sus siglas en Inglés), es un régimen de una pastilla diaria y tiene una eficacia del 99% para prevenir el VIH. La Administración de Alimentos y Medicamentos (FDA en Inglés) aprobó PrEP para la prevención de VIH en 2012, y los Centros para el Control y Prevención de Enfermedades (CDC en Inglés) identificaron a 1</w:t>
      </w:r>
      <w:r w:rsidR="006D39AF" w:rsidRPr="00FA5BFA">
        <w:rPr>
          <w:rFonts w:asciiTheme="minorHAnsi" w:hAnsiTheme="minorHAnsi" w:cstheme="minorHAnsi"/>
          <w:lang w:val="es-AR"/>
        </w:rPr>
        <w:t>.</w:t>
      </w:r>
      <w:r w:rsidRPr="00FA5BFA">
        <w:rPr>
          <w:rFonts w:asciiTheme="minorHAnsi" w:hAnsiTheme="minorHAnsi" w:cstheme="minorHAnsi"/>
          <w:lang w:val="es-AR"/>
        </w:rPr>
        <w:t>2 millones de estadounidenses que se beneficiarían de PrEP, 300</w:t>
      </w:r>
      <w:r w:rsidR="006D39AF" w:rsidRPr="00FA5BFA">
        <w:rPr>
          <w:rFonts w:asciiTheme="minorHAnsi" w:hAnsiTheme="minorHAnsi" w:cstheme="minorHAnsi"/>
          <w:lang w:val="es-AR"/>
        </w:rPr>
        <w:t>,</w:t>
      </w:r>
      <w:r w:rsidRPr="00FA5BFA">
        <w:rPr>
          <w:rFonts w:asciiTheme="minorHAnsi" w:hAnsiTheme="minorHAnsi" w:cstheme="minorHAnsi"/>
          <w:lang w:val="es-AR"/>
        </w:rPr>
        <w:t xml:space="preserve">000 de los cuales eran latinos según un estudio de 2015. Sin embargo, la adopción y la adherencia han sido bajas en la comunidad latinx.  </w:t>
      </w:r>
    </w:p>
    <w:p w14:paraId="411A1CC9" w14:textId="577FB1F3" w:rsidR="007612AF" w:rsidRPr="006526B8" w:rsidRDefault="00AE58FD" w:rsidP="00AE58FD">
      <w:pPr>
        <w:jc w:val="both"/>
        <w:rPr>
          <w:rFonts w:asciiTheme="minorHAnsi" w:hAnsiTheme="minorHAnsi" w:cstheme="minorHAnsi"/>
          <w:color w:val="000000" w:themeColor="text1"/>
          <w:lang w:val="es-AR"/>
        </w:rPr>
      </w:pPr>
      <w:r w:rsidRPr="00FA5BFA">
        <w:rPr>
          <w:rFonts w:asciiTheme="minorHAnsi" w:hAnsiTheme="minorHAnsi" w:cstheme="minorHAnsi"/>
          <w:lang w:val="es-AR"/>
        </w:rPr>
        <w:br/>
      </w:r>
      <w:bookmarkStart w:id="1" w:name="_Hlk58270249"/>
      <w:r w:rsidRPr="00FA5BFA">
        <w:rPr>
          <w:rFonts w:asciiTheme="minorHAnsi" w:hAnsiTheme="minorHAnsi" w:cstheme="minorHAnsi"/>
          <w:lang w:val="es-AR"/>
        </w:rPr>
        <w:t xml:space="preserve">La plataforma MISTR de telePrEP está disponible en todo el país y es completamente gratuita en 26 Estados y </w:t>
      </w:r>
      <w:bookmarkEnd w:id="1"/>
      <w:r w:rsidRPr="00FA5BFA">
        <w:rPr>
          <w:rFonts w:asciiTheme="minorHAnsi" w:hAnsiTheme="minorHAnsi" w:cstheme="minorHAnsi"/>
          <w:lang w:val="es-AR"/>
        </w:rPr>
        <w:t>Washington, D</w:t>
      </w:r>
      <w:r w:rsidR="006D39AF" w:rsidRPr="00FA5BFA">
        <w:rPr>
          <w:rFonts w:asciiTheme="minorHAnsi" w:hAnsiTheme="minorHAnsi" w:cstheme="minorHAnsi"/>
          <w:lang w:val="es-AR"/>
        </w:rPr>
        <w:t>.</w:t>
      </w:r>
      <w:r w:rsidRPr="00FA5BFA">
        <w:rPr>
          <w:rFonts w:asciiTheme="minorHAnsi" w:hAnsiTheme="minorHAnsi" w:cstheme="minorHAnsi"/>
          <w:lang w:val="es-AR"/>
        </w:rPr>
        <w:t>C. a través de asociaciones locales con varias organizaciones comunitarias sin fines de lucro (CBO en Inglés), incluyendo</w:t>
      </w:r>
      <w:r w:rsidR="007612AF" w:rsidRPr="00FA5BFA">
        <w:rPr>
          <w:rFonts w:asciiTheme="minorHAnsi" w:hAnsiTheme="minorHAnsi" w:cstheme="minorHAnsi"/>
          <w:lang w:val="es-AR"/>
        </w:rPr>
        <w:t xml:space="preserve"> </w:t>
      </w:r>
      <w:r w:rsidR="0049476A" w:rsidRPr="006526B8">
        <w:rPr>
          <w:rFonts w:asciiTheme="minorHAnsi" w:hAnsiTheme="minorHAnsi" w:cstheme="minorHAnsi"/>
          <w:color w:val="000000" w:themeColor="text1"/>
          <w:lang w:val="es-AR"/>
        </w:rPr>
        <w:t>Texas Health Action</w:t>
      </w:r>
      <w:r w:rsidR="00105765" w:rsidRPr="006526B8">
        <w:rPr>
          <w:rFonts w:asciiTheme="minorHAnsi" w:hAnsiTheme="minorHAnsi" w:cstheme="minorHAnsi"/>
          <w:color w:val="000000" w:themeColor="text1"/>
          <w:lang w:val="es-AR"/>
        </w:rPr>
        <w:t>.</w:t>
      </w:r>
      <w:r w:rsidR="007612AF" w:rsidRPr="006526B8">
        <w:rPr>
          <w:rFonts w:asciiTheme="minorHAnsi" w:hAnsiTheme="minorHAnsi" w:cstheme="minorHAnsi"/>
          <w:color w:val="000000" w:themeColor="text1"/>
          <w:lang w:val="es-AR"/>
        </w:rPr>
        <w:t xml:space="preserve"> </w:t>
      </w:r>
    </w:p>
    <w:p w14:paraId="3602ED3F" w14:textId="77777777" w:rsidR="007612AF" w:rsidRPr="006526B8" w:rsidRDefault="007612AF" w:rsidP="00771408">
      <w:pPr>
        <w:jc w:val="both"/>
        <w:rPr>
          <w:rFonts w:asciiTheme="minorHAnsi" w:hAnsiTheme="minorHAnsi" w:cstheme="minorHAnsi"/>
          <w:color w:val="000000" w:themeColor="text1"/>
          <w:lang w:val="es-AR"/>
        </w:rPr>
      </w:pPr>
    </w:p>
    <w:p w14:paraId="0A21A1AA" w14:textId="0B2CB96E" w:rsidR="00105765" w:rsidRPr="006526B8" w:rsidRDefault="0049476A" w:rsidP="00105765">
      <w:pPr>
        <w:jc w:val="both"/>
        <w:rPr>
          <w:rFonts w:asciiTheme="minorHAnsi" w:hAnsiTheme="minorHAnsi" w:cstheme="minorHAnsi"/>
          <w:i/>
          <w:iCs/>
          <w:color w:val="000000" w:themeColor="text1"/>
          <w:lang w:val="es-AR"/>
        </w:rPr>
      </w:pPr>
      <w:r w:rsidRPr="006526B8">
        <w:rPr>
          <w:rFonts w:asciiTheme="minorHAnsi" w:hAnsiTheme="minorHAnsi" w:cstheme="minorHAnsi"/>
          <w:color w:val="000000" w:themeColor="text1"/>
          <w:lang w:val="es-AR"/>
        </w:rPr>
        <w:t>“En Texas Hea</w:t>
      </w:r>
      <w:r w:rsidR="00AE58FD" w:rsidRPr="006526B8">
        <w:rPr>
          <w:rFonts w:asciiTheme="minorHAnsi" w:hAnsiTheme="minorHAnsi" w:cstheme="minorHAnsi"/>
          <w:color w:val="000000" w:themeColor="text1"/>
          <w:lang w:val="es-AR"/>
        </w:rPr>
        <w:t>lt</w:t>
      </w:r>
      <w:r w:rsidRPr="006526B8">
        <w:rPr>
          <w:rFonts w:asciiTheme="minorHAnsi" w:hAnsiTheme="minorHAnsi" w:cstheme="minorHAnsi"/>
          <w:color w:val="000000" w:themeColor="text1"/>
          <w:lang w:val="es-AR"/>
        </w:rPr>
        <w:t xml:space="preserve">h Action nos centramos en eliminar las barreras a los servicios de salud sexual </w:t>
      </w:r>
      <w:r w:rsidR="00AE58FD" w:rsidRPr="006526B8">
        <w:rPr>
          <w:rFonts w:asciiTheme="minorHAnsi" w:hAnsiTheme="minorHAnsi" w:cstheme="minorHAnsi"/>
          <w:color w:val="000000" w:themeColor="text1"/>
          <w:lang w:val="es-AR"/>
        </w:rPr>
        <w:t>a lo largo del estado,</w:t>
      </w:r>
      <w:r w:rsidRPr="006526B8">
        <w:rPr>
          <w:rFonts w:asciiTheme="minorHAnsi" w:hAnsiTheme="minorHAnsi" w:cstheme="minorHAnsi"/>
          <w:color w:val="000000" w:themeColor="text1"/>
          <w:lang w:val="es-AR"/>
        </w:rPr>
        <w:t xml:space="preserve"> inclu</w:t>
      </w:r>
      <w:r w:rsidR="00AE58FD" w:rsidRPr="006526B8">
        <w:rPr>
          <w:rFonts w:asciiTheme="minorHAnsi" w:hAnsiTheme="minorHAnsi" w:cstheme="minorHAnsi"/>
          <w:color w:val="000000" w:themeColor="text1"/>
          <w:lang w:val="es-AR"/>
        </w:rPr>
        <w:t>yendo</w:t>
      </w:r>
      <w:r w:rsidRPr="006526B8">
        <w:rPr>
          <w:rFonts w:asciiTheme="minorHAnsi" w:hAnsiTheme="minorHAnsi" w:cstheme="minorHAnsi"/>
          <w:color w:val="000000" w:themeColor="text1"/>
          <w:lang w:val="es-AR"/>
        </w:rPr>
        <w:t xml:space="preserve"> el idioma”. </w:t>
      </w:r>
      <w:r w:rsidR="00AE58FD" w:rsidRPr="006526B8">
        <w:rPr>
          <w:rFonts w:asciiTheme="minorHAnsi" w:hAnsiTheme="minorHAnsi" w:cstheme="minorHAnsi"/>
          <w:color w:val="000000" w:themeColor="text1"/>
          <w:lang w:val="es-AR"/>
        </w:rPr>
        <w:t xml:space="preserve">Dice </w:t>
      </w:r>
      <w:r w:rsidRPr="006526B8">
        <w:rPr>
          <w:rFonts w:asciiTheme="minorHAnsi" w:hAnsiTheme="minorHAnsi" w:cstheme="minorHAnsi"/>
          <w:color w:val="000000" w:themeColor="text1"/>
          <w:lang w:val="es-AR"/>
        </w:rPr>
        <w:t xml:space="preserve">Megan Brunson, </w:t>
      </w:r>
      <w:r w:rsidR="00AE58FD" w:rsidRPr="006526B8">
        <w:rPr>
          <w:rFonts w:asciiTheme="minorHAnsi" w:hAnsiTheme="minorHAnsi" w:cstheme="minorHAnsi"/>
          <w:color w:val="000000" w:themeColor="text1"/>
          <w:lang w:val="es-AR"/>
        </w:rPr>
        <w:t>Directora de Operaciones</w:t>
      </w:r>
      <w:r w:rsidRPr="006526B8">
        <w:rPr>
          <w:rFonts w:asciiTheme="minorHAnsi" w:hAnsiTheme="minorHAnsi" w:cstheme="minorHAnsi"/>
          <w:color w:val="000000" w:themeColor="text1"/>
          <w:lang w:val="es-AR"/>
        </w:rPr>
        <w:t xml:space="preserve"> de Texas Health Action, y agrega</w:t>
      </w:r>
      <w:r w:rsidR="00AE58FD" w:rsidRPr="006526B8">
        <w:rPr>
          <w:rFonts w:asciiTheme="minorHAnsi" w:hAnsiTheme="minorHAnsi" w:cstheme="minorHAnsi"/>
          <w:color w:val="000000" w:themeColor="text1"/>
          <w:lang w:val="es-AR"/>
        </w:rPr>
        <w:t>:</w:t>
      </w:r>
      <w:r w:rsidRPr="006526B8">
        <w:rPr>
          <w:rFonts w:asciiTheme="minorHAnsi" w:hAnsiTheme="minorHAnsi" w:cstheme="minorHAnsi"/>
          <w:color w:val="000000" w:themeColor="text1"/>
          <w:lang w:val="es-AR"/>
        </w:rPr>
        <w:t xml:space="preserve"> “Nuestra asociación con MISTR nos ayuda a ampliar el acceso a la atención que </w:t>
      </w:r>
      <w:r w:rsidR="00AE58FD" w:rsidRPr="006526B8">
        <w:rPr>
          <w:rFonts w:asciiTheme="minorHAnsi" w:hAnsiTheme="minorHAnsi" w:cstheme="minorHAnsi"/>
          <w:color w:val="000000" w:themeColor="text1"/>
          <w:lang w:val="es-AR"/>
        </w:rPr>
        <w:t xml:space="preserve">cada texano </w:t>
      </w:r>
      <w:r w:rsidRPr="006526B8">
        <w:rPr>
          <w:rFonts w:asciiTheme="minorHAnsi" w:hAnsiTheme="minorHAnsi" w:cstheme="minorHAnsi"/>
          <w:color w:val="000000" w:themeColor="text1"/>
          <w:lang w:val="es-AR"/>
        </w:rPr>
        <w:t>merece. Tener MISTR disponible en Español nos ayudará a cambiar el impacto desproporcionado del VIH en la población latin</w:t>
      </w:r>
      <w:r w:rsidR="00AE58FD" w:rsidRPr="006526B8">
        <w:rPr>
          <w:rFonts w:asciiTheme="minorHAnsi" w:hAnsiTheme="minorHAnsi" w:cstheme="minorHAnsi"/>
          <w:color w:val="000000" w:themeColor="text1"/>
          <w:lang w:val="es-AR"/>
        </w:rPr>
        <w:t>x</w:t>
      </w:r>
      <w:r w:rsidRPr="006526B8">
        <w:rPr>
          <w:rFonts w:asciiTheme="minorHAnsi" w:hAnsiTheme="minorHAnsi" w:cstheme="minorHAnsi"/>
          <w:color w:val="000000" w:themeColor="text1"/>
          <w:lang w:val="es-AR"/>
        </w:rPr>
        <w:t xml:space="preserve"> hispanohablante en Texas</w:t>
      </w:r>
    </w:p>
    <w:p w14:paraId="48225C2B" w14:textId="77777777" w:rsidR="007612AF" w:rsidRPr="00FA5BFA" w:rsidRDefault="007612AF" w:rsidP="00771408">
      <w:pPr>
        <w:jc w:val="both"/>
        <w:rPr>
          <w:rFonts w:asciiTheme="minorHAnsi" w:hAnsiTheme="minorHAnsi" w:cstheme="minorHAnsi"/>
          <w:lang w:val="es-AR"/>
        </w:rPr>
      </w:pPr>
    </w:p>
    <w:p w14:paraId="04244E51" w14:textId="10E6A2C2" w:rsidR="00AD6BFC" w:rsidRPr="00FA5BFA" w:rsidRDefault="00C77582" w:rsidP="00771408">
      <w:pPr>
        <w:pBdr>
          <w:top w:val="nil"/>
          <w:left w:val="nil"/>
          <w:bottom w:val="nil"/>
          <w:right w:val="nil"/>
          <w:between w:val="nil"/>
        </w:pBdr>
        <w:spacing w:before="200" w:after="160"/>
        <w:ind w:right="864"/>
        <w:jc w:val="center"/>
        <w:rPr>
          <w:rFonts w:asciiTheme="minorHAnsi" w:hAnsiTheme="minorHAnsi" w:cstheme="minorHAnsi"/>
          <w:lang w:val="es-AR"/>
        </w:rPr>
      </w:pPr>
      <w:r w:rsidRPr="00FA5BFA">
        <w:rPr>
          <w:rFonts w:asciiTheme="minorHAnsi" w:hAnsiTheme="minorHAnsi" w:cstheme="minorHAnsi"/>
          <w:lang w:val="es-AR"/>
        </w:rPr>
        <w:t>###</w:t>
      </w:r>
    </w:p>
    <w:p w14:paraId="7AFEA498" w14:textId="77777777" w:rsidR="00771408" w:rsidRPr="00FA5BFA" w:rsidRDefault="00771408" w:rsidP="00771408">
      <w:pPr>
        <w:pBdr>
          <w:top w:val="nil"/>
          <w:left w:val="nil"/>
          <w:bottom w:val="nil"/>
          <w:right w:val="nil"/>
          <w:between w:val="nil"/>
        </w:pBdr>
        <w:spacing w:before="200" w:after="160"/>
        <w:ind w:right="864"/>
        <w:jc w:val="both"/>
        <w:rPr>
          <w:rFonts w:asciiTheme="minorHAnsi" w:hAnsiTheme="minorHAnsi" w:cstheme="minorHAnsi"/>
          <w:lang w:val="es-AR"/>
        </w:rPr>
      </w:pPr>
    </w:p>
    <w:p w14:paraId="123CD3B0" w14:textId="77777777" w:rsidR="00AE58FD" w:rsidRPr="00FA5BFA" w:rsidRDefault="00AE58FD" w:rsidP="00AE58FD">
      <w:pPr>
        <w:pBdr>
          <w:top w:val="nil"/>
          <w:left w:val="nil"/>
          <w:bottom w:val="nil"/>
          <w:right w:val="nil"/>
          <w:between w:val="nil"/>
        </w:pBdr>
        <w:spacing w:before="200" w:after="160"/>
        <w:ind w:right="864"/>
        <w:jc w:val="both"/>
        <w:rPr>
          <w:rFonts w:asciiTheme="minorHAnsi" w:hAnsiTheme="minorHAnsi" w:cstheme="minorHAnsi"/>
          <w:color w:val="000000" w:themeColor="text1"/>
          <w:lang w:val="es-AR"/>
        </w:rPr>
      </w:pPr>
      <w:r w:rsidRPr="00FA5BFA">
        <w:rPr>
          <w:rFonts w:asciiTheme="minorHAnsi" w:hAnsiTheme="minorHAnsi" w:cstheme="minorHAnsi"/>
          <w:color w:val="000000" w:themeColor="text1"/>
          <w:lang w:val="es-AR"/>
        </w:rPr>
        <w:t>ACERCA DE MISTR</w:t>
      </w:r>
    </w:p>
    <w:p w14:paraId="4291D23E" w14:textId="590072DB" w:rsidR="00AE58FD" w:rsidRPr="00FA5BFA" w:rsidRDefault="00AE58FD" w:rsidP="00AE58FD">
      <w:pPr>
        <w:jc w:val="both"/>
        <w:rPr>
          <w:rFonts w:asciiTheme="minorHAnsi" w:hAnsiTheme="minorHAnsi" w:cstheme="minorHAnsi"/>
          <w:lang w:val="es-AR"/>
        </w:rPr>
      </w:pPr>
      <w:r w:rsidRPr="00FA5BFA">
        <w:rPr>
          <w:rFonts w:asciiTheme="minorHAnsi" w:hAnsiTheme="minorHAnsi" w:cstheme="minorHAnsi"/>
          <w:color w:val="000000" w:themeColor="text1"/>
          <w:lang w:val="es-AR"/>
        </w:rPr>
        <w:t xml:space="preserve">MISTR es una plataforma de telemedicina (telePrEP) </w:t>
      </w:r>
      <w:r w:rsidRPr="00FA5BFA">
        <w:rPr>
          <w:rFonts w:asciiTheme="minorHAnsi" w:hAnsiTheme="minorHAnsi" w:cstheme="minorHAnsi"/>
          <w:lang w:val="es-ES"/>
        </w:rPr>
        <w:t>que ofrece un fácil acceso en línea a la profilaxis previa a la exposición (</w:t>
      </w:r>
      <w:proofErr w:type="spellStart"/>
      <w:r w:rsidRPr="00FA5BFA">
        <w:rPr>
          <w:rFonts w:asciiTheme="minorHAnsi" w:hAnsiTheme="minorHAnsi" w:cstheme="minorHAnsi"/>
          <w:lang w:val="es-ES"/>
        </w:rPr>
        <w:t>PrEP</w:t>
      </w:r>
      <w:proofErr w:type="spellEnd"/>
      <w:r w:rsidRPr="00FA5BFA">
        <w:rPr>
          <w:rFonts w:asciiTheme="minorHAnsi" w:hAnsiTheme="minorHAnsi" w:cstheme="minorHAnsi"/>
          <w:lang w:val="es-ES"/>
        </w:rPr>
        <w:t xml:space="preserve"> por sus siglas en Inglés) en Estados Unidos. En 26 estados y en Washington D.C. los servicios de MISTR son 100% gratuitos a través de sus asociaciones locales con varias organizaciones comunitarias sin fines de lucro (CBO en </w:t>
      </w:r>
      <w:proofErr w:type="gramStart"/>
      <w:r w:rsidRPr="00FA5BFA">
        <w:rPr>
          <w:rFonts w:asciiTheme="minorHAnsi" w:hAnsiTheme="minorHAnsi" w:cstheme="minorHAnsi"/>
          <w:lang w:val="es-ES"/>
        </w:rPr>
        <w:t>Inglés</w:t>
      </w:r>
      <w:proofErr w:type="gramEnd"/>
      <w:r w:rsidRPr="00FA5BFA">
        <w:rPr>
          <w:rFonts w:asciiTheme="minorHAnsi" w:hAnsiTheme="minorHAnsi" w:cstheme="minorHAnsi"/>
          <w:lang w:val="es-ES"/>
        </w:rPr>
        <w:t xml:space="preserve">). De propiedad y operativa gay, MISTR ha reunido una red de los mejores doctores, farmacéuticos y solucionadores de problemas para que </w:t>
      </w:r>
      <w:proofErr w:type="spellStart"/>
      <w:r w:rsidRPr="00FA5BFA">
        <w:rPr>
          <w:rFonts w:asciiTheme="minorHAnsi" w:hAnsiTheme="minorHAnsi" w:cstheme="minorHAnsi"/>
          <w:lang w:val="es-ES"/>
        </w:rPr>
        <w:t>PrEP</w:t>
      </w:r>
      <w:proofErr w:type="spellEnd"/>
      <w:r w:rsidRPr="00FA5BFA">
        <w:rPr>
          <w:rFonts w:asciiTheme="minorHAnsi" w:hAnsiTheme="minorHAnsi" w:cstheme="minorHAnsi"/>
          <w:lang w:val="es-ES"/>
        </w:rPr>
        <w:t xml:space="preserve"> esté disponible para todos los que la necesiten. Sin consultorio médico, sin agujas, sin papeleo y entrega gratuita. </w:t>
      </w:r>
      <w:r w:rsidR="00FA5BFA" w:rsidRPr="00FA5BFA">
        <w:rPr>
          <w:rFonts w:asciiTheme="minorHAnsi" w:hAnsiTheme="minorHAnsi" w:cstheme="minorHAnsi"/>
          <w:lang w:val="es-AR"/>
        </w:rPr>
        <w:t>V</w:t>
      </w:r>
      <w:r w:rsidR="00FA5BFA" w:rsidRPr="00FA5BFA">
        <w:rPr>
          <w:rFonts w:asciiTheme="minorHAnsi" w:hAnsiTheme="minorHAnsi" w:cstheme="minorHAnsi"/>
          <w:lang w:val="es-AR"/>
        </w:rPr>
        <w:t>isite</w:t>
      </w:r>
      <w:r w:rsidR="00FA5BFA" w:rsidRPr="00FA5BFA">
        <w:rPr>
          <w:rFonts w:asciiTheme="minorHAnsi" w:hAnsiTheme="minorHAnsi" w:cstheme="minorHAnsi"/>
          <w:lang w:val="es-ES"/>
        </w:rPr>
        <w:t xml:space="preserve"> </w:t>
      </w:r>
      <w:r w:rsidRPr="00FA5BFA">
        <w:rPr>
          <w:rFonts w:asciiTheme="minorHAnsi" w:hAnsiTheme="minorHAnsi" w:cstheme="minorHAnsi"/>
          <w:lang w:val="es-ES"/>
        </w:rPr>
        <w:t>mistr.com</w:t>
      </w:r>
      <w:r w:rsidR="00FA5BFA">
        <w:rPr>
          <w:rFonts w:asciiTheme="minorHAnsi" w:hAnsiTheme="minorHAnsi" w:cstheme="minorHAnsi"/>
          <w:lang w:val="es-ES"/>
        </w:rPr>
        <w:t>/es</w:t>
      </w:r>
    </w:p>
    <w:p w14:paraId="6F3B5D0D" w14:textId="77777777" w:rsidR="00AE58FD" w:rsidRPr="00FA5BFA" w:rsidRDefault="00AE58FD" w:rsidP="00AE58FD">
      <w:pPr>
        <w:jc w:val="both"/>
        <w:rPr>
          <w:rFonts w:asciiTheme="minorHAnsi" w:hAnsiTheme="minorHAnsi" w:cstheme="minorHAnsi"/>
          <w:color w:val="000000" w:themeColor="text1"/>
          <w:lang w:val="es-AR"/>
        </w:rPr>
      </w:pPr>
    </w:p>
    <w:p w14:paraId="551D24CA" w14:textId="7E84E746" w:rsidR="00715BAF" w:rsidRPr="00FA5BFA" w:rsidRDefault="00AE58FD" w:rsidP="00B41E7C">
      <w:pPr>
        <w:jc w:val="both"/>
        <w:rPr>
          <w:rFonts w:asciiTheme="minorHAnsi" w:hAnsiTheme="minorHAnsi" w:cstheme="minorHAnsi"/>
          <w:color w:val="000000" w:themeColor="text1"/>
          <w:lang w:val="es-AR"/>
        </w:rPr>
      </w:pPr>
      <w:r w:rsidRPr="00FA5BFA">
        <w:rPr>
          <w:rFonts w:asciiTheme="minorHAnsi" w:hAnsiTheme="minorHAnsi" w:cstheme="minorHAnsi"/>
          <w:color w:val="000000" w:themeColor="text1"/>
          <w:lang w:val="es-AR"/>
        </w:rPr>
        <w:t>Si desea obtener más información, comuníquese con Matt Smith al teléfono 747.999.6249 o la casilla de correo electrónico pr@heymistr.com.</w:t>
      </w:r>
    </w:p>
    <w:p w14:paraId="535F0ECC" w14:textId="77777777" w:rsidR="0049476A" w:rsidRPr="00FA5BFA" w:rsidRDefault="0049476A" w:rsidP="00B41E7C">
      <w:pPr>
        <w:jc w:val="both"/>
        <w:rPr>
          <w:rFonts w:asciiTheme="minorHAnsi" w:hAnsiTheme="minorHAnsi" w:cstheme="minorHAnsi"/>
          <w:lang w:val="es-AR"/>
        </w:rPr>
      </w:pPr>
    </w:p>
    <w:p w14:paraId="42A866F7" w14:textId="28C138D2" w:rsidR="0049476A" w:rsidRPr="006526B8" w:rsidRDefault="006526B8" w:rsidP="0049476A">
      <w:pPr>
        <w:rPr>
          <w:rFonts w:asciiTheme="minorHAnsi" w:hAnsiTheme="minorHAnsi" w:cstheme="minorHAnsi"/>
          <w:shd w:val="clear" w:color="auto" w:fill="FFFFFF"/>
        </w:rPr>
      </w:pPr>
      <w:r>
        <w:rPr>
          <w:rFonts w:asciiTheme="minorHAnsi" w:hAnsiTheme="minorHAnsi" w:cstheme="minorHAnsi"/>
          <w:shd w:val="clear" w:color="auto" w:fill="FFFFFF"/>
        </w:rPr>
        <w:br/>
      </w:r>
      <w:r w:rsidR="0049476A" w:rsidRPr="006526B8">
        <w:rPr>
          <w:rFonts w:asciiTheme="minorHAnsi" w:hAnsiTheme="minorHAnsi" w:cstheme="minorHAnsi"/>
          <w:shd w:val="clear" w:color="auto" w:fill="FFFFFF"/>
        </w:rPr>
        <w:t xml:space="preserve">ACERCA DE TEXAS HEALTH ACTION </w:t>
      </w:r>
      <w:r w:rsidR="0049476A" w:rsidRPr="006526B8">
        <w:rPr>
          <w:rFonts w:asciiTheme="minorHAnsi" w:hAnsiTheme="minorHAnsi" w:cstheme="minorHAnsi"/>
          <w:shd w:val="clear" w:color="auto" w:fill="FFFFFF"/>
        </w:rPr>
        <w:br/>
      </w:r>
    </w:p>
    <w:p w14:paraId="6036C01F" w14:textId="17ADA64F" w:rsidR="00FA5BFA" w:rsidRPr="006526B8" w:rsidRDefault="0049476A" w:rsidP="006526B8">
      <w:pPr>
        <w:jc w:val="both"/>
        <w:rPr>
          <w:rFonts w:asciiTheme="minorHAnsi" w:hAnsiTheme="minorHAnsi" w:cstheme="minorHAnsi"/>
        </w:rPr>
      </w:pPr>
      <w:r w:rsidRPr="006526B8">
        <w:rPr>
          <w:rFonts w:asciiTheme="minorHAnsi" w:hAnsiTheme="minorHAnsi" w:cstheme="minorHAnsi"/>
          <w:bCs/>
          <w:shd w:val="clear" w:color="auto" w:fill="FFFFFF"/>
          <w:lang w:val="es-AR"/>
        </w:rPr>
        <w:t xml:space="preserve">Texas Health Action es una organización sin fines de lucro </w:t>
      </w:r>
      <w:r w:rsidR="00DA7435" w:rsidRPr="006526B8">
        <w:rPr>
          <w:rFonts w:asciiTheme="minorHAnsi" w:hAnsiTheme="minorHAnsi" w:cstheme="minorHAnsi"/>
          <w:lang w:val="es-AR"/>
        </w:rPr>
        <w:t xml:space="preserve">con sede en Austin que trabaja para promover el bienestar sexual de la comunidad proporcionando servicios de salud sexual integrales y culturalmente competentes. Desde 2015, Texas Health Action ha trabajado para promover y brindar bienestar sexual, libre de estigmas y juicios, y ha empoderado a toda la comunidad a través del alcance y la educación, </w:t>
      </w:r>
      <w:r w:rsidR="00AE58FD" w:rsidRPr="006526B8">
        <w:rPr>
          <w:rFonts w:asciiTheme="minorHAnsi" w:hAnsiTheme="minorHAnsi" w:cstheme="minorHAnsi"/>
          <w:lang w:val="es-AR"/>
        </w:rPr>
        <w:t>brindando</w:t>
      </w:r>
      <w:r w:rsidR="00DA7435" w:rsidRPr="006526B8">
        <w:rPr>
          <w:rFonts w:asciiTheme="minorHAnsi" w:hAnsiTheme="minorHAnsi" w:cstheme="minorHAnsi"/>
          <w:lang w:val="es-AR"/>
        </w:rPr>
        <w:t xml:space="preserve"> atención médica a través de Kind Clinic, programas de salud altamente efectivos e investigación. Texas Health Action está dirigida por el </w:t>
      </w:r>
      <w:r w:rsidR="00DA7435" w:rsidRPr="006526B8">
        <w:rPr>
          <w:rFonts w:asciiTheme="minorHAnsi" w:hAnsiTheme="minorHAnsi" w:cstheme="minorHAnsi"/>
        </w:rPr>
        <w:lastRenderedPageBreak/>
        <w:t xml:space="preserve">director </w:t>
      </w:r>
      <w:proofErr w:type="spellStart"/>
      <w:r w:rsidR="00DA7435" w:rsidRPr="006526B8">
        <w:rPr>
          <w:rFonts w:asciiTheme="minorHAnsi" w:hAnsiTheme="minorHAnsi" w:cstheme="minorHAnsi"/>
        </w:rPr>
        <w:t>ejecutivo</w:t>
      </w:r>
      <w:proofErr w:type="spellEnd"/>
      <w:r w:rsidR="00DA7435" w:rsidRPr="006526B8">
        <w:rPr>
          <w:rFonts w:asciiTheme="minorHAnsi" w:hAnsiTheme="minorHAnsi" w:cstheme="minorHAnsi"/>
        </w:rPr>
        <w:t xml:space="preserve"> Christopher Hamilton.  Para </w:t>
      </w:r>
      <w:proofErr w:type="spellStart"/>
      <w:r w:rsidR="00DA7435" w:rsidRPr="006526B8">
        <w:rPr>
          <w:rFonts w:asciiTheme="minorHAnsi" w:hAnsiTheme="minorHAnsi" w:cstheme="minorHAnsi"/>
        </w:rPr>
        <w:t>obtener</w:t>
      </w:r>
      <w:proofErr w:type="spellEnd"/>
      <w:r w:rsidR="00DA7435" w:rsidRPr="006526B8">
        <w:rPr>
          <w:rFonts w:asciiTheme="minorHAnsi" w:hAnsiTheme="minorHAnsi" w:cstheme="minorHAnsi"/>
        </w:rPr>
        <w:t xml:space="preserve"> </w:t>
      </w:r>
      <w:proofErr w:type="spellStart"/>
      <w:r w:rsidR="00DA7435" w:rsidRPr="006526B8">
        <w:rPr>
          <w:rFonts w:asciiTheme="minorHAnsi" w:hAnsiTheme="minorHAnsi" w:cstheme="minorHAnsi"/>
        </w:rPr>
        <w:t>más</w:t>
      </w:r>
      <w:proofErr w:type="spellEnd"/>
      <w:r w:rsidR="00DA7435" w:rsidRPr="006526B8">
        <w:rPr>
          <w:rFonts w:asciiTheme="minorHAnsi" w:hAnsiTheme="minorHAnsi" w:cstheme="minorHAnsi"/>
        </w:rPr>
        <w:t xml:space="preserve"> </w:t>
      </w:r>
      <w:proofErr w:type="spellStart"/>
      <w:r w:rsidR="00DA7435" w:rsidRPr="006526B8">
        <w:rPr>
          <w:rFonts w:asciiTheme="minorHAnsi" w:hAnsiTheme="minorHAnsi" w:cstheme="minorHAnsi"/>
        </w:rPr>
        <w:t>información</w:t>
      </w:r>
      <w:proofErr w:type="spellEnd"/>
      <w:r w:rsidR="00DA7435" w:rsidRPr="006526B8">
        <w:rPr>
          <w:rFonts w:asciiTheme="minorHAnsi" w:hAnsiTheme="minorHAnsi" w:cstheme="minorHAnsi"/>
        </w:rPr>
        <w:t xml:space="preserve"> </w:t>
      </w:r>
      <w:proofErr w:type="spellStart"/>
      <w:r w:rsidR="00DA7435" w:rsidRPr="006526B8">
        <w:rPr>
          <w:rFonts w:asciiTheme="minorHAnsi" w:hAnsiTheme="minorHAnsi" w:cstheme="minorHAnsi"/>
        </w:rPr>
        <w:t>sobre</w:t>
      </w:r>
      <w:proofErr w:type="spellEnd"/>
      <w:r w:rsidR="00DA7435" w:rsidRPr="006526B8">
        <w:rPr>
          <w:rFonts w:asciiTheme="minorHAnsi" w:hAnsiTheme="minorHAnsi" w:cstheme="minorHAnsi"/>
        </w:rPr>
        <w:t xml:space="preserve"> Texas Health Action o Kind Clinic, </w:t>
      </w:r>
      <w:proofErr w:type="spellStart"/>
      <w:r w:rsidR="00DA7435" w:rsidRPr="006526B8">
        <w:rPr>
          <w:rFonts w:asciiTheme="minorHAnsi" w:hAnsiTheme="minorHAnsi" w:cstheme="minorHAnsi"/>
        </w:rPr>
        <w:t>visite</w:t>
      </w:r>
      <w:proofErr w:type="spellEnd"/>
      <w:r w:rsidR="00DA7435" w:rsidRPr="006526B8">
        <w:rPr>
          <w:rFonts w:asciiTheme="minorHAnsi" w:hAnsiTheme="minorHAnsi" w:cstheme="minorHAnsi"/>
        </w:rPr>
        <w:t xml:space="preserve"> </w:t>
      </w:r>
      <w:hyperlink r:id="rId10" w:history="1">
        <w:r w:rsidR="00AE58FD" w:rsidRPr="006526B8">
          <w:rPr>
            <w:rStyle w:val="Hyperlink"/>
            <w:rFonts w:asciiTheme="minorHAnsi" w:hAnsiTheme="minorHAnsi" w:cstheme="minorHAnsi"/>
          </w:rPr>
          <w:t>www.TexasHealthAction.or</w:t>
        </w:r>
        <w:r w:rsidR="00AE58FD" w:rsidRPr="006526B8">
          <w:rPr>
            <w:rStyle w:val="Hyperlink"/>
            <w:rFonts w:asciiTheme="minorHAnsi" w:hAnsiTheme="minorHAnsi" w:cstheme="minorHAnsi"/>
          </w:rPr>
          <w:t>g</w:t>
        </w:r>
      </w:hyperlink>
      <w:r w:rsidR="00DA7435" w:rsidRPr="006526B8">
        <w:rPr>
          <w:rFonts w:asciiTheme="minorHAnsi" w:hAnsiTheme="minorHAnsi" w:cstheme="minorHAnsi"/>
        </w:rPr>
        <w:t>.</w:t>
      </w:r>
    </w:p>
    <w:p w14:paraId="7BD1EC41" w14:textId="77777777" w:rsidR="006526B8" w:rsidRPr="006526B8" w:rsidRDefault="006526B8" w:rsidP="006526B8">
      <w:pPr>
        <w:rPr>
          <w:rFonts w:asciiTheme="minorHAnsi" w:hAnsiTheme="minorHAnsi" w:cstheme="minorHAnsi"/>
        </w:rPr>
      </w:pPr>
    </w:p>
    <w:p w14:paraId="2FE5A594" w14:textId="7122D448" w:rsidR="00A45A30" w:rsidRPr="006526B8" w:rsidRDefault="00DA7435" w:rsidP="006526B8">
      <w:pPr>
        <w:jc w:val="both"/>
        <w:rPr>
          <w:rFonts w:asciiTheme="minorHAnsi" w:hAnsiTheme="minorHAnsi" w:cstheme="minorHAnsi"/>
        </w:rPr>
      </w:pPr>
      <w:r w:rsidRPr="006526B8">
        <w:rPr>
          <w:rFonts w:asciiTheme="minorHAnsi" w:hAnsiTheme="minorHAnsi" w:cstheme="minorHAnsi"/>
        </w:rPr>
        <w:t xml:space="preserve">Si </w:t>
      </w:r>
      <w:proofErr w:type="spellStart"/>
      <w:r w:rsidRPr="006526B8">
        <w:rPr>
          <w:rFonts w:asciiTheme="minorHAnsi" w:hAnsiTheme="minorHAnsi" w:cstheme="minorHAnsi"/>
        </w:rPr>
        <w:t>desea</w:t>
      </w:r>
      <w:proofErr w:type="spellEnd"/>
      <w:r w:rsidRPr="006526B8">
        <w:rPr>
          <w:rFonts w:asciiTheme="minorHAnsi" w:hAnsiTheme="minorHAnsi" w:cstheme="minorHAnsi"/>
        </w:rPr>
        <w:t xml:space="preserve"> </w:t>
      </w:r>
      <w:proofErr w:type="spellStart"/>
      <w:r w:rsidRPr="006526B8">
        <w:rPr>
          <w:rFonts w:asciiTheme="minorHAnsi" w:hAnsiTheme="minorHAnsi" w:cstheme="minorHAnsi"/>
        </w:rPr>
        <w:t>obtener</w:t>
      </w:r>
      <w:proofErr w:type="spellEnd"/>
      <w:r w:rsidRPr="006526B8">
        <w:rPr>
          <w:rFonts w:asciiTheme="minorHAnsi" w:hAnsiTheme="minorHAnsi" w:cstheme="minorHAnsi"/>
        </w:rPr>
        <w:t xml:space="preserve"> </w:t>
      </w:r>
      <w:proofErr w:type="spellStart"/>
      <w:r w:rsidRPr="006526B8">
        <w:rPr>
          <w:rFonts w:asciiTheme="minorHAnsi" w:hAnsiTheme="minorHAnsi" w:cstheme="minorHAnsi"/>
        </w:rPr>
        <w:t>más</w:t>
      </w:r>
      <w:proofErr w:type="spellEnd"/>
      <w:r w:rsidRPr="006526B8">
        <w:rPr>
          <w:rFonts w:asciiTheme="minorHAnsi" w:hAnsiTheme="minorHAnsi" w:cstheme="minorHAnsi"/>
        </w:rPr>
        <w:t xml:space="preserve"> </w:t>
      </w:r>
      <w:proofErr w:type="spellStart"/>
      <w:r w:rsidRPr="006526B8">
        <w:rPr>
          <w:rFonts w:asciiTheme="minorHAnsi" w:hAnsiTheme="minorHAnsi" w:cstheme="minorHAnsi"/>
        </w:rPr>
        <w:t>información</w:t>
      </w:r>
      <w:proofErr w:type="spellEnd"/>
      <w:r w:rsidRPr="006526B8">
        <w:rPr>
          <w:rFonts w:asciiTheme="minorHAnsi" w:hAnsiTheme="minorHAnsi" w:cstheme="minorHAnsi"/>
        </w:rPr>
        <w:t xml:space="preserve"> </w:t>
      </w:r>
      <w:proofErr w:type="spellStart"/>
      <w:r w:rsidRPr="006526B8">
        <w:rPr>
          <w:rFonts w:asciiTheme="minorHAnsi" w:hAnsiTheme="minorHAnsi" w:cstheme="minorHAnsi"/>
        </w:rPr>
        <w:t>sobre</w:t>
      </w:r>
      <w:proofErr w:type="spellEnd"/>
      <w:r w:rsidRPr="006526B8">
        <w:rPr>
          <w:rFonts w:asciiTheme="minorHAnsi" w:hAnsiTheme="minorHAnsi" w:cstheme="minorHAnsi"/>
        </w:rPr>
        <w:t xml:space="preserve"> la </w:t>
      </w:r>
      <w:proofErr w:type="spellStart"/>
      <w:r w:rsidRPr="006526B8">
        <w:rPr>
          <w:rFonts w:asciiTheme="minorHAnsi" w:hAnsiTheme="minorHAnsi" w:cstheme="minorHAnsi"/>
        </w:rPr>
        <w:t>asociación</w:t>
      </w:r>
      <w:proofErr w:type="spellEnd"/>
      <w:r w:rsidRPr="006526B8">
        <w:rPr>
          <w:rFonts w:asciiTheme="minorHAnsi" w:hAnsiTheme="minorHAnsi" w:cstheme="minorHAnsi"/>
        </w:rPr>
        <w:t xml:space="preserve"> entre MISTR y Texas Health Action, </w:t>
      </w:r>
      <w:proofErr w:type="spellStart"/>
      <w:r w:rsidRPr="006526B8">
        <w:rPr>
          <w:rFonts w:asciiTheme="minorHAnsi" w:hAnsiTheme="minorHAnsi" w:cstheme="minorHAnsi"/>
        </w:rPr>
        <w:t>comuníquese</w:t>
      </w:r>
      <w:proofErr w:type="spellEnd"/>
      <w:r w:rsidRPr="006526B8">
        <w:rPr>
          <w:rFonts w:asciiTheme="minorHAnsi" w:hAnsiTheme="minorHAnsi" w:cstheme="minorHAnsi"/>
        </w:rPr>
        <w:t xml:space="preserve"> </w:t>
      </w:r>
      <w:r w:rsidR="002202CE" w:rsidRPr="006526B8">
        <w:rPr>
          <w:rFonts w:asciiTheme="minorHAnsi" w:hAnsiTheme="minorHAnsi" w:cstheme="minorHAnsi"/>
        </w:rPr>
        <w:t>con</w:t>
      </w:r>
      <w:r w:rsidR="0049476A" w:rsidRPr="006526B8">
        <w:rPr>
          <w:rFonts w:asciiTheme="minorHAnsi" w:hAnsiTheme="minorHAnsi" w:cstheme="minorHAnsi"/>
        </w:rPr>
        <w:t xml:space="preserve"> Eliz</w:t>
      </w:r>
      <w:r w:rsidR="002202CE" w:rsidRPr="006526B8">
        <w:rPr>
          <w:rFonts w:asciiTheme="minorHAnsi" w:hAnsiTheme="minorHAnsi" w:cstheme="minorHAnsi"/>
        </w:rPr>
        <w:t xml:space="preserve">abeth Christian </w:t>
      </w:r>
      <w:r w:rsidR="00AE58FD" w:rsidRPr="006526B8">
        <w:rPr>
          <w:rFonts w:asciiTheme="minorHAnsi" w:hAnsiTheme="minorHAnsi" w:cstheme="minorHAnsi"/>
        </w:rPr>
        <w:t>(</w:t>
      </w:r>
      <w:proofErr w:type="spellStart"/>
      <w:r w:rsidR="00AE58FD" w:rsidRPr="006526B8">
        <w:rPr>
          <w:rFonts w:asciiTheme="minorHAnsi" w:hAnsiTheme="minorHAnsi" w:cstheme="minorHAnsi"/>
        </w:rPr>
        <w:t>R</w:t>
      </w:r>
      <w:r w:rsidR="002202CE" w:rsidRPr="006526B8">
        <w:rPr>
          <w:rFonts w:asciiTheme="minorHAnsi" w:hAnsiTheme="minorHAnsi" w:cstheme="minorHAnsi"/>
        </w:rPr>
        <w:t>elaciones</w:t>
      </w:r>
      <w:proofErr w:type="spellEnd"/>
      <w:r w:rsidR="002202CE" w:rsidRPr="006526B8">
        <w:rPr>
          <w:rFonts w:asciiTheme="minorHAnsi" w:hAnsiTheme="minorHAnsi" w:cstheme="minorHAnsi"/>
        </w:rPr>
        <w:t xml:space="preserve"> </w:t>
      </w:r>
      <w:proofErr w:type="spellStart"/>
      <w:r w:rsidR="00AE58FD" w:rsidRPr="006526B8">
        <w:rPr>
          <w:rFonts w:asciiTheme="minorHAnsi" w:hAnsiTheme="minorHAnsi" w:cstheme="minorHAnsi"/>
        </w:rPr>
        <w:t>Pú</w:t>
      </w:r>
      <w:r w:rsidR="002202CE" w:rsidRPr="006526B8">
        <w:rPr>
          <w:rFonts w:asciiTheme="minorHAnsi" w:hAnsiTheme="minorHAnsi" w:cstheme="minorHAnsi"/>
        </w:rPr>
        <w:t>blicas</w:t>
      </w:r>
      <w:proofErr w:type="spellEnd"/>
      <w:r w:rsidR="00AE58FD" w:rsidRPr="006526B8">
        <w:rPr>
          <w:rFonts w:asciiTheme="minorHAnsi" w:hAnsiTheme="minorHAnsi" w:cstheme="minorHAnsi"/>
        </w:rPr>
        <w:t>)</w:t>
      </w:r>
      <w:r w:rsidR="002202CE" w:rsidRPr="006526B8">
        <w:rPr>
          <w:rFonts w:asciiTheme="minorHAnsi" w:hAnsiTheme="minorHAnsi" w:cstheme="minorHAnsi"/>
        </w:rPr>
        <w:t xml:space="preserve">, a la </w:t>
      </w:r>
      <w:proofErr w:type="spellStart"/>
      <w:r w:rsidR="002202CE" w:rsidRPr="006526B8">
        <w:rPr>
          <w:rFonts w:asciiTheme="minorHAnsi" w:hAnsiTheme="minorHAnsi" w:cstheme="minorHAnsi"/>
        </w:rPr>
        <w:t>casilla</w:t>
      </w:r>
      <w:proofErr w:type="spellEnd"/>
      <w:r w:rsidR="002202CE" w:rsidRPr="006526B8">
        <w:rPr>
          <w:rFonts w:asciiTheme="minorHAnsi" w:hAnsiTheme="minorHAnsi" w:cstheme="minorHAnsi"/>
        </w:rPr>
        <w:t xml:space="preserve"> de </w:t>
      </w:r>
      <w:proofErr w:type="spellStart"/>
      <w:r w:rsidR="002202CE" w:rsidRPr="006526B8">
        <w:rPr>
          <w:rFonts w:asciiTheme="minorHAnsi" w:hAnsiTheme="minorHAnsi" w:cstheme="minorHAnsi"/>
        </w:rPr>
        <w:t>correo</w:t>
      </w:r>
      <w:proofErr w:type="spellEnd"/>
      <w:r w:rsidR="002202CE" w:rsidRPr="006526B8">
        <w:rPr>
          <w:rFonts w:asciiTheme="minorHAnsi" w:hAnsiTheme="minorHAnsi" w:cstheme="minorHAnsi"/>
        </w:rPr>
        <w:t xml:space="preserve"> </w:t>
      </w:r>
      <w:proofErr w:type="spellStart"/>
      <w:r w:rsidR="002202CE" w:rsidRPr="006526B8">
        <w:rPr>
          <w:rFonts w:asciiTheme="minorHAnsi" w:hAnsiTheme="minorHAnsi" w:cstheme="minorHAnsi"/>
        </w:rPr>
        <w:t>electr</w:t>
      </w:r>
      <w:r w:rsidR="00AE58FD" w:rsidRPr="006526B8">
        <w:rPr>
          <w:rFonts w:asciiTheme="minorHAnsi" w:hAnsiTheme="minorHAnsi" w:cstheme="minorHAnsi"/>
        </w:rPr>
        <w:t>ó</w:t>
      </w:r>
      <w:r w:rsidR="002202CE" w:rsidRPr="006526B8">
        <w:rPr>
          <w:rFonts w:asciiTheme="minorHAnsi" w:hAnsiTheme="minorHAnsi" w:cstheme="minorHAnsi"/>
        </w:rPr>
        <w:t>nico</w:t>
      </w:r>
      <w:proofErr w:type="spellEnd"/>
      <w:r w:rsidR="0049476A" w:rsidRPr="006526B8">
        <w:rPr>
          <w:rFonts w:asciiTheme="minorHAnsi" w:hAnsiTheme="minorHAnsi" w:cstheme="minorHAnsi"/>
        </w:rPr>
        <w:t xml:space="preserve"> </w:t>
      </w:r>
      <w:hyperlink r:id="rId11" w:history="1">
        <w:r w:rsidR="0049476A" w:rsidRPr="006526B8">
          <w:rPr>
            <w:rStyle w:val="Hyperlink"/>
            <w:rFonts w:asciiTheme="minorHAnsi" w:hAnsiTheme="minorHAnsi" w:cstheme="minorHAnsi"/>
          </w:rPr>
          <w:t>THA@echristianpr.com</w:t>
        </w:r>
      </w:hyperlink>
    </w:p>
    <w:sectPr w:rsidR="00A45A30" w:rsidRPr="006526B8">
      <w:footerReference w:type="default" r:id="rId12"/>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045DE3" w14:textId="77777777" w:rsidR="00BF2CAD" w:rsidRDefault="00BF2CAD">
      <w:r>
        <w:separator/>
      </w:r>
    </w:p>
  </w:endnote>
  <w:endnote w:type="continuationSeparator" w:id="0">
    <w:p w14:paraId="1431F822" w14:textId="77777777" w:rsidR="00BF2CAD" w:rsidRDefault="00BF2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A87DD" w14:textId="77777777" w:rsidR="00F90CD5" w:rsidRDefault="00AE3D3E">
    <w:pPr>
      <w:pBdr>
        <w:top w:val="nil"/>
        <w:left w:val="nil"/>
        <w:bottom w:val="nil"/>
        <w:right w:val="nil"/>
        <w:between w:val="nil"/>
      </w:pBdr>
      <w:tabs>
        <w:tab w:val="center" w:pos="4680"/>
        <w:tab w:val="right" w:pos="9360"/>
      </w:tabs>
      <w:rPr>
        <w:color w:val="000000"/>
      </w:rPr>
    </w:pPr>
    <w:r>
      <w:rPr>
        <w:rFonts w:ascii="Calibri" w:eastAsia="Calibri" w:hAnsi="Calibri" w:cs="Calibri"/>
        <w:color w:val="000000"/>
        <w:sz w:val="22"/>
        <w:szCs w:val="22"/>
      </w:rPr>
      <w:t xml:space="preserve">Page | </w:t>
    </w:r>
    <w:r>
      <w:rPr>
        <w:color w:val="000000"/>
      </w:rPr>
      <w:fldChar w:fldCharType="begin"/>
    </w:r>
    <w:r>
      <w:rPr>
        <w:rFonts w:ascii="Calibri" w:eastAsia="Calibri" w:hAnsi="Calibri" w:cs="Calibri"/>
        <w:color w:val="000000"/>
        <w:sz w:val="22"/>
        <w:szCs w:val="22"/>
      </w:rPr>
      <w:instrText>PAGE</w:instrText>
    </w:r>
    <w:r>
      <w:rPr>
        <w:color w:val="000000"/>
      </w:rPr>
      <w:fldChar w:fldCharType="separate"/>
    </w:r>
    <w:r w:rsidR="002202CE">
      <w:rPr>
        <w:rFonts w:ascii="Calibri" w:eastAsia="Calibri" w:hAnsi="Calibri" w:cs="Calibri"/>
        <w:noProof/>
        <w:color w:val="000000"/>
        <w:sz w:val="22"/>
        <w:szCs w:val="22"/>
      </w:rPr>
      <w:t>3</w:t>
    </w:r>
    <w:r>
      <w:rPr>
        <w:color w:val="000000"/>
      </w:rPr>
      <w:fldChar w:fldCharType="end"/>
    </w:r>
  </w:p>
  <w:p w14:paraId="099B22AC" w14:textId="77777777" w:rsidR="00F90CD5" w:rsidRDefault="00F90CD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FC2177" w14:textId="77777777" w:rsidR="00BF2CAD" w:rsidRDefault="00BF2CAD">
      <w:r>
        <w:separator/>
      </w:r>
    </w:p>
  </w:footnote>
  <w:footnote w:type="continuationSeparator" w:id="0">
    <w:p w14:paraId="4D6BAF49" w14:textId="77777777" w:rsidR="00BF2CAD" w:rsidRDefault="00BF2C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434B9A"/>
    <w:multiLevelType w:val="multilevel"/>
    <w:tmpl w:val="2E781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CD5"/>
    <w:rsid w:val="00105765"/>
    <w:rsid w:val="001861E8"/>
    <w:rsid w:val="001B2B8D"/>
    <w:rsid w:val="001C3D0C"/>
    <w:rsid w:val="001C6B20"/>
    <w:rsid w:val="001D2F35"/>
    <w:rsid w:val="002202CE"/>
    <w:rsid w:val="002359AE"/>
    <w:rsid w:val="00287072"/>
    <w:rsid w:val="002E07AD"/>
    <w:rsid w:val="003B4413"/>
    <w:rsid w:val="003E3B59"/>
    <w:rsid w:val="003E5A85"/>
    <w:rsid w:val="0049069E"/>
    <w:rsid w:val="0049476A"/>
    <w:rsid w:val="004C558B"/>
    <w:rsid w:val="00571A52"/>
    <w:rsid w:val="0059186E"/>
    <w:rsid w:val="005B1B3D"/>
    <w:rsid w:val="005C10BE"/>
    <w:rsid w:val="005D0C09"/>
    <w:rsid w:val="00651D25"/>
    <w:rsid w:val="006526B8"/>
    <w:rsid w:val="006A3B04"/>
    <w:rsid w:val="006D39AF"/>
    <w:rsid w:val="00715BAF"/>
    <w:rsid w:val="007612AF"/>
    <w:rsid w:val="00771408"/>
    <w:rsid w:val="00835CFC"/>
    <w:rsid w:val="008658CD"/>
    <w:rsid w:val="008A0C2B"/>
    <w:rsid w:val="008E5387"/>
    <w:rsid w:val="00A45A30"/>
    <w:rsid w:val="00AB325B"/>
    <w:rsid w:val="00AD6BFC"/>
    <w:rsid w:val="00AE3D3E"/>
    <w:rsid w:val="00AE58FD"/>
    <w:rsid w:val="00AE5E2D"/>
    <w:rsid w:val="00B41E7C"/>
    <w:rsid w:val="00BA5F2A"/>
    <w:rsid w:val="00BF2CAD"/>
    <w:rsid w:val="00C32F79"/>
    <w:rsid w:val="00C4289F"/>
    <w:rsid w:val="00C76A66"/>
    <w:rsid w:val="00C77582"/>
    <w:rsid w:val="00D01E3E"/>
    <w:rsid w:val="00D119D6"/>
    <w:rsid w:val="00D85F18"/>
    <w:rsid w:val="00D860F6"/>
    <w:rsid w:val="00DA7435"/>
    <w:rsid w:val="00DC0154"/>
    <w:rsid w:val="00DC3353"/>
    <w:rsid w:val="00E63710"/>
    <w:rsid w:val="00F90CD5"/>
    <w:rsid w:val="00FA5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5EA2C"/>
  <w15:docId w15:val="{72EDD0D1-E5EA-4980-9A2F-C7053528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10B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uiPriority w:val="9"/>
    <w:qFormat/>
    <w:pPr>
      <w:jc w:val="right"/>
      <w:outlineLvl w:val="0"/>
    </w:pPr>
    <w:rPr>
      <w:rFonts w:ascii="Calibri" w:eastAsia="Calibri" w:hAnsi="Calibri" w:cs="Calibri"/>
      <w:color w:val="4A66AC" w:themeColor="accent1"/>
      <w:sz w:val="28"/>
      <w:szCs w:val="28"/>
    </w:rPr>
  </w:style>
  <w:style w:type="paragraph" w:styleId="Heading2">
    <w:name w:val="heading 2"/>
    <w:basedOn w:val="Normal"/>
    <w:next w:val="Normal"/>
    <w:uiPriority w:val="9"/>
    <w:unhideWhenUsed/>
    <w:qFormat/>
    <w:pPr>
      <w:spacing w:before="2"/>
      <w:ind w:right="115"/>
      <w:jc w:val="right"/>
      <w:outlineLvl w:val="1"/>
    </w:pPr>
    <w:rPr>
      <w:rFonts w:asciiTheme="majorHAnsi" w:eastAsiaTheme="majorEastAsia" w:hAnsiTheme="majorHAnsi" w:cstheme="majorBidi"/>
      <w:i/>
      <w:iCs/>
      <w:color w:val="4A66AC" w:themeColor="accent1"/>
      <w:sz w:val="22"/>
      <w:szCs w:val="22"/>
    </w:rPr>
  </w:style>
  <w:style w:type="paragraph" w:styleId="Heading3">
    <w:name w:val="heading 3"/>
    <w:basedOn w:val="Normal"/>
    <w:next w:val="Normal"/>
    <w:link w:val="Heading3Char"/>
    <w:uiPriority w:val="9"/>
    <w:semiHidden/>
    <w:unhideWhenUsed/>
    <w:qFormat/>
    <w:pPr>
      <w:keepNext/>
      <w:keepLines/>
      <w:contextualSpacing/>
      <w:jc w:val="right"/>
      <w:outlineLvl w:val="2"/>
    </w:pPr>
    <w:rPr>
      <w:rFonts w:asciiTheme="majorHAnsi" w:eastAsiaTheme="majorEastAsia" w:hAnsiTheme="majorHAnsi" w:cstheme="majorBidi"/>
      <w:color w:val="4A66AC" w:themeColor="accent1"/>
      <w:sz w:val="28"/>
      <w:szCs w:val="28"/>
    </w:rPr>
  </w:style>
  <w:style w:type="paragraph" w:styleId="Heading4">
    <w:name w:val="heading 4"/>
    <w:basedOn w:val="Normal"/>
    <w:next w:val="Normal"/>
    <w:link w:val="Heading4Char"/>
    <w:uiPriority w:val="9"/>
    <w:semiHidden/>
    <w:unhideWhenUsed/>
    <w:qFormat/>
    <w:pPr>
      <w:ind w:right="115"/>
      <w:jc w:val="right"/>
      <w:outlineLvl w:val="3"/>
    </w:pPr>
    <w:rPr>
      <w:b/>
      <w:bCs/>
      <w:i/>
      <w:iCs/>
      <w:color w:val="4A66AC" w:themeColor="accent1"/>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600" w:line="276" w:lineRule="auto"/>
      <w:jc w:val="center"/>
      <w:outlineLvl w:val="0"/>
    </w:pPr>
    <w:rPr>
      <w:rFonts w:asciiTheme="majorHAnsi" w:eastAsiaTheme="majorEastAsia" w:hAnsiTheme="majorHAnsi" w:cstheme="majorBidi"/>
      <w:caps/>
      <w:color w:val="4A66AC" w:themeColor="accent1"/>
      <w:sz w:val="32"/>
      <w:szCs w:val="32"/>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Quote">
    <w:name w:val="Quote"/>
    <w:basedOn w:val="Normal"/>
    <w:next w:val="Normal"/>
    <w:unhideWhenUsed/>
    <w:qFormat/>
    <w:pPr>
      <w:spacing w:before="200" w:after="160" w:line="276" w:lineRule="auto"/>
      <w:ind w:left="864" w:right="864"/>
    </w:pPr>
    <w:rPr>
      <w:rFonts w:ascii="Calibri" w:eastAsia="Calibri" w:hAnsi="Calibri" w:cs="Calibri"/>
      <w:i/>
      <w:iCs/>
      <w:color w:val="5A5A5A" w:themeColor="text1" w:themeTint="A5"/>
      <w:sz w:val="22"/>
      <w:szCs w:val="22"/>
    </w:rPr>
  </w:style>
  <w:style w:type="paragraph" w:styleId="Header">
    <w:name w:val="header"/>
    <w:basedOn w:val="Normal"/>
    <w:link w:val="HeaderChar"/>
    <w:uiPriority w:val="1"/>
    <w:unhideWhenUsed/>
    <w:pPr>
      <w:tabs>
        <w:tab w:val="center" w:pos="4680"/>
        <w:tab w:val="right" w:pos="9360"/>
      </w:tabs>
    </w:pPr>
    <w:rPr>
      <w:rFonts w:ascii="Calibri" w:eastAsia="Calibri" w:hAnsi="Calibri" w:cs="Calibri"/>
      <w:sz w:val="22"/>
      <w:szCs w:val="22"/>
    </w:rPr>
  </w:style>
  <w:style w:type="character" w:customStyle="1" w:styleId="HeaderChar">
    <w:name w:val="Header Char"/>
    <w:basedOn w:val="DefaultParagraphFont"/>
    <w:link w:val="Header"/>
    <w:uiPriority w:val="1"/>
  </w:style>
  <w:style w:type="paragraph" w:styleId="Footer">
    <w:name w:val="footer"/>
    <w:basedOn w:val="Normal"/>
    <w:link w:val="FooterChar"/>
    <w:uiPriority w:val="1"/>
    <w:unhideWhenUsed/>
    <w:pPr>
      <w:tabs>
        <w:tab w:val="center" w:pos="4680"/>
        <w:tab w:val="right" w:pos="9360"/>
      </w:tabs>
    </w:pPr>
    <w:rPr>
      <w:rFonts w:ascii="Calibri" w:eastAsia="Calibri" w:hAnsi="Calibri" w:cs="Calibri"/>
      <w:sz w:val="22"/>
      <w:szCs w:val="22"/>
    </w:rPr>
  </w:style>
  <w:style w:type="character" w:customStyle="1" w:styleId="FooterChar">
    <w:name w:val="Footer Char"/>
    <w:basedOn w:val="DefaultParagraphFont"/>
    <w:link w:val="Footer"/>
    <w:uiPriority w:val="1"/>
  </w:style>
  <w:style w:type="character" w:customStyle="1" w:styleId="Heading3Char">
    <w:name w:val="Heading 3 Char"/>
    <w:basedOn w:val="DefaultParagraphFont"/>
    <w:link w:val="Heading3"/>
    <w:uiPriority w:val="9"/>
    <w:rPr>
      <w:rFonts w:asciiTheme="majorHAnsi" w:eastAsiaTheme="majorEastAsia" w:hAnsiTheme="majorHAnsi" w:cstheme="majorBidi"/>
      <w:color w:val="4A66AC" w:themeColor="accent1"/>
      <w:sz w:val="28"/>
      <w:szCs w:val="28"/>
    </w:rPr>
  </w:style>
  <w:style w:type="paragraph" w:customStyle="1" w:styleId="Logo">
    <w:name w:val="Logo"/>
    <w:basedOn w:val="Normal"/>
    <w:qFormat/>
    <w:pPr>
      <w:spacing w:after="800" w:line="276" w:lineRule="auto"/>
      <w:jc w:val="center"/>
    </w:pPr>
    <w:rPr>
      <w:rFonts w:ascii="Calibri" w:eastAsia="Calibri" w:hAnsi="Calibri" w:cs="Calibri"/>
      <w:sz w:val="22"/>
      <w:szCs w:val="22"/>
    </w:rPr>
  </w:style>
  <w:style w:type="character" w:customStyle="1" w:styleId="Heading4Char">
    <w:name w:val="Heading 4 Char"/>
    <w:basedOn w:val="DefaultParagraphFont"/>
    <w:link w:val="Heading4"/>
    <w:uiPriority w:val="9"/>
    <w:rPr>
      <w:b/>
      <w:bCs/>
      <w:i/>
      <w:iCs/>
      <w:color w:val="4A66AC" w:themeColor="accent1"/>
    </w:rPr>
  </w:style>
  <w:style w:type="paragraph" w:styleId="Subtitle">
    <w:name w:val="Subtitle"/>
    <w:basedOn w:val="Normal"/>
    <w:next w:val="Normal"/>
    <w:uiPriority w:val="11"/>
    <w:qFormat/>
    <w:pPr>
      <w:spacing w:before="160" w:after="480" w:line="276" w:lineRule="auto"/>
      <w:jc w:val="center"/>
    </w:pPr>
    <w:rPr>
      <w:rFonts w:ascii="Calibri" w:eastAsia="Calibri" w:hAnsi="Calibri" w:cs="Calibri"/>
      <w:color w:val="4A66AC"/>
      <w:sz w:val="26"/>
      <w:szCs w:val="26"/>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0" w:type="dxa"/>
        <w:right w:w="0" w:type="dxa"/>
      </w:tblCellMar>
    </w:tblPr>
  </w:style>
  <w:style w:type="paragraph" w:styleId="BalloonText">
    <w:name w:val="Balloon Text"/>
    <w:basedOn w:val="Normal"/>
    <w:link w:val="BalloonTextChar"/>
    <w:uiPriority w:val="99"/>
    <w:semiHidden/>
    <w:unhideWhenUsed/>
    <w:rsid w:val="00715BAF"/>
    <w:rPr>
      <w:rFonts w:eastAsia="Calibri"/>
      <w:sz w:val="18"/>
      <w:szCs w:val="18"/>
    </w:rPr>
  </w:style>
  <w:style w:type="character" w:customStyle="1" w:styleId="BalloonTextChar">
    <w:name w:val="Balloon Text Char"/>
    <w:basedOn w:val="DefaultParagraphFont"/>
    <w:link w:val="BalloonText"/>
    <w:uiPriority w:val="99"/>
    <w:semiHidden/>
    <w:rsid w:val="00715BAF"/>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E63710"/>
    <w:rPr>
      <w:sz w:val="16"/>
      <w:szCs w:val="16"/>
    </w:rPr>
  </w:style>
  <w:style w:type="paragraph" w:styleId="CommentText">
    <w:name w:val="annotation text"/>
    <w:basedOn w:val="Normal"/>
    <w:link w:val="CommentTextChar"/>
    <w:uiPriority w:val="99"/>
    <w:semiHidden/>
    <w:unhideWhenUsed/>
    <w:rsid w:val="00E63710"/>
    <w:pPr>
      <w:spacing w:after="200"/>
    </w:pPr>
    <w:rPr>
      <w:rFonts w:ascii="Calibri" w:eastAsia="Calibri" w:hAnsi="Calibri" w:cs="Calibri"/>
      <w:sz w:val="20"/>
      <w:szCs w:val="20"/>
    </w:rPr>
  </w:style>
  <w:style w:type="character" w:customStyle="1" w:styleId="CommentTextChar">
    <w:name w:val="Comment Text Char"/>
    <w:basedOn w:val="DefaultParagraphFont"/>
    <w:link w:val="CommentText"/>
    <w:uiPriority w:val="99"/>
    <w:semiHidden/>
    <w:rsid w:val="00E63710"/>
    <w:rPr>
      <w:sz w:val="20"/>
      <w:szCs w:val="20"/>
    </w:rPr>
  </w:style>
  <w:style w:type="paragraph" w:styleId="CommentSubject">
    <w:name w:val="annotation subject"/>
    <w:basedOn w:val="CommentText"/>
    <w:next w:val="CommentText"/>
    <w:link w:val="CommentSubjectChar"/>
    <w:uiPriority w:val="99"/>
    <w:semiHidden/>
    <w:unhideWhenUsed/>
    <w:rsid w:val="00E63710"/>
    <w:rPr>
      <w:b/>
      <w:bCs/>
    </w:rPr>
  </w:style>
  <w:style w:type="character" w:customStyle="1" w:styleId="CommentSubjectChar">
    <w:name w:val="Comment Subject Char"/>
    <w:basedOn w:val="CommentTextChar"/>
    <w:link w:val="CommentSubject"/>
    <w:uiPriority w:val="99"/>
    <w:semiHidden/>
    <w:rsid w:val="00E63710"/>
    <w:rPr>
      <w:b/>
      <w:bCs/>
      <w:sz w:val="20"/>
      <w:szCs w:val="20"/>
    </w:rPr>
  </w:style>
  <w:style w:type="character" w:styleId="Strong">
    <w:name w:val="Strong"/>
    <w:basedOn w:val="DefaultParagraphFont"/>
    <w:uiPriority w:val="22"/>
    <w:qFormat/>
    <w:rsid w:val="00AD6BFC"/>
    <w:rPr>
      <w:b/>
      <w:bCs/>
    </w:rPr>
  </w:style>
  <w:style w:type="character" w:customStyle="1" w:styleId="apple-converted-space">
    <w:name w:val="apple-converted-space"/>
    <w:basedOn w:val="DefaultParagraphFont"/>
    <w:rsid w:val="005C10BE"/>
  </w:style>
  <w:style w:type="character" w:styleId="Hyperlink">
    <w:name w:val="Hyperlink"/>
    <w:basedOn w:val="DefaultParagraphFont"/>
    <w:uiPriority w:val="99"/>
    <w:unhideWhenUsed/>
    <w:rsid w:val="007612AF"/>
    <w:rPr>
      <w:color w:val="9454C3" w:themeColor="hyperlink"/>
      <w:u w:val="single"/>
    </w:rPr>
  </w:style>
  <w:style w:type="paragraph" w:styleId="NormalWeb">
    <w:name w:val="Normal (Web)"/>
    <w:basedOn w:val="Normal"/>
    <w:uiPriority w:val="99"/>
    <w:semiHidden/>
    <w:unhideWhenUsed/>
    <w:rsid w:val="00A45A30"/>
    <w:pPr>
      <w:spacing w:before="100" w:beforeAutospacing="1" w:after="100" w:afterAutospacing="1"/>
    </w:pPr>
  </w:style>
  <w:style w:type="paragraph" w:styleId="HTMLPreformatted">
    <w:name w:val="HTML Preformatted"/>
    <w:basedOn w:val="Normal"/>
    <w:link w:val="HTMLPreformattedChar"/>
    <w:uiPriority w:val="99"/>
    <w:unhideWhenUsed/>
    <w:rsid w:val="003E3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PreformattedChar">
    <w:name w:val="HTML Preformatted Char"/>
    <w:basedOn w:val="DefaultParagraphFont"/>
    <w:link w:val="HTMLPreformatted"/>
    <w:uiPriority w:val="99"/>
    <w:rsid w:val="003E3B59"/>
    <w:rPr>
      <w:rFonts w:ascii="Courier New" w:eastAsia="Times New Roman" w:hAnsi="Courier New" w:cs="Courier New"/>
      <w:sz w:val="20"/>
      <w:szCs w:val="20"/>
      <w:lang w:val="es-AR" w:eastAsia="es-AR"/>
    </w:rPr>
  </w:style>
  <w:style w:type="character" w:styleId="UnresolvedMention">
    <w:name w:val="Unresolved Mention"/>
    <w:basedOn w:val="DefaultParagraphFont"/>
    <w:uiPriority w:val="99"/>
    <w:semiHidden/>
    <w:unhideWhenUsed/>
    <w:rsid w:val="00AE58FD"/>
    <w:rPr>
      <w:color w:val="605E5C"/>
      <w:shd w:val="clear" w:color="auto" w:fill="E1DFDD"/>
    </w:rPr>
  </w:style>
  <w:style w:type="character" w:styleId="FollowedHyperlink">
    <w:name w:val="FollowedHyperlink"/>
    <w:basedOn w:val="DefaultParagraphFont"/>
    <w:uiPriority w:val="99"/>
    <w:semiHidden/>
    <w:unhideWhenUsed/>
    <w:rsid w:val="003E5A85"/>
    <w:rPr>
      <w:color w:val="3EBBF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058660">
      <w:bodyDiv w:val="1"/>
      <w:marLeft w:val="0"/>
      <w:marRight w:val="0"/>
      <w:marTop w:val="0"/>
      <w:marBottom w:val="0"/>
      <w:divBdr>
        <w:top w:val="none" w:sz="0" w:space="0" w:color="auto"/>
        <w:left w:val="none" w:sz="0" w:space="0" w:color="auto"/>
        <w:bottom w:val="none" w:sz="0" w:space="0" w:color="auto"/>
        <w:right w:val="none" w:sz="0" w:space="0" w:color="auto"/>
      </w:divBdr>
    </w:div>
    <w:div w:id="455759436">
      <w:bodyDiv w:val="1"/>
      <w:marLeft w:val="0"/>
      <w:marRight w:val="0"/>
      <w:marTop w:val="0"/>
      <w:marBottom w:val="0"/>
      <w:divBdr>
        <w:top w:val="none" w:sz="0" w:space="0" w:color="auto"/>
        <w:left w:val="none" w:sz="0" w:space="0" w:color="auto"/>
        <w:bottom w:val="none" w:sz="0" w:space="0" w:color="auto"/>
        <w:right w:val="none" w:sz="0" w:space="0" w:color="auto"/>
      </w:divBdr>
    </w:div>
    <w:div w:id="640695751">
      <w:bodyDiv w:val="1"/>
      <w:marLeft w:val="0"/>
      <w:marRight w:val="0"/>
      <w:marTop w:val="0"/>
      <w:marBottom w:val="0"/>
      <w:divBdr>
        <w:top w:val="none" w:sz="0" w:space="0" w:color="auto"/>
        <w:left w:val="none" w:sz="0" w:space="0" w:color="auto"/>
        <w:bottom w:val="none" w:sz="0" w:space="0" w:color="auto"/>
        <w:right w:val="none" w:sz="0" w:space="0" w:color="auto"/>
      </w:divBdr>
      <w:divsChild>
        <w:div w:id="1756590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0161204">
              <w:marLeft w:val="0"/>
              <w:marRight w:val="0"/>
              <w:marTop w:val="0"/>
              <w:marBottom w:val="0"/>
              <w:divBdr>
                <w:top w:val="none" w:sz="0" w:space="0" w:color="auto"/>
                <w:left w:val="none" w:sz="0" w:space="0" w:color="auto"/>
                <w:bottom w:val="none" w:sz="0" w:space="0" w:color="auto"/>
                <w:right w:val="none" w:sz="0" w:space="0" w:color="auto"/>
              </w:divBdr>
              <w:divsChild>
                <w:div w:id="121893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614223">
      <w:bodyDiv w:val="1"/>
      <w:marLeft w:val="0"/>
      <w:marRight w:val="0"/>
      <w:marTop w:val="0"/>
      <w:marBottom w:val="0"/>
      <w:divBdr>
        <w:top w:val="none" w:sz="0" w:space="0" w:color="auto"/>
        <w:left w:val="none" w:sz="0" w:space="0" w:color="auto"/>
        <w:bottom w:val="none" w:sz="0" w:space="0" w:color="auto"/>
        <w:right w:val="none" w:sz="0" w:space="0" w:color="auto"/>
      </w:divBdr>
    </w:div>
    <w:div w:id="900869196">
      <w:bodyDiv w:val="1"/>
      <w:marLeft w:val="0"/>
      <w:marRight w:val="0"/>
      <w:marTop w:val="0"/>
      <w:marBottom w:val="0"/>
      <w:divBdr>
        <w:top w:val="none" w:sz="0" w:space="0" w:color="auto"/>
        <w:left w:val="none" w:sz="0" w:space="0" w:color="auto"/>
        <w:bottom w:val="none" w:sz="0" w:space="0" w:color="auto"/>
        <w:right w:val="none" w:sz="0" w:space="0" w:color="auto"/>
      </w:divBdr>
    </w:div>
    <w:div w:id="921186868">
      <w:bodyDiv w:val="1"/>
      <w:marLeft w:val="0"/>
      <w:marRight w:val="0"/>
      <w:marTop w:val="0"/>
      <w:marBottom w:val="0"/>
      <w:divBdr>
        <w:top w:val="none" w:sz="0" w:space="0" w:color="auto"/>
        <w:left w:val="none" w:sz="0" w:space="0" w:color="auto"/>
        <w:bottom w:val="none" w:sz="0" w:space="0" w:color="auto"/>
        <w:right w:val="none" w:sz="0" w:space="0" w:color="auto"/>
      </w:divBdr>
      <w:divsChild>
        <w:div w:id="667901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6244444">
              <w:marLeft w:val="0"/>
              <w:marRight w:val="0"/>
              <w:marTop w:val="0"/>
              <w:marBottom w:val="0"/>
              <w:divBdr>
                <w:top w:val="none" w:sz="0" w:space="0" w:color="auto"/>
                <w:left w:val="none" w:sz="0" w:space="0" w:color="auto"/>
                <w:bottom w:val="none" w:sz="0" w:space="0" w:color="auto"/>
                <w:right w:val="none" w:sz="0" w:space="0" w:color="auto"/>
              </w:divBdr>
              <w:divsChild>
                <w:div w:id="195482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213658">
      <w:bodyDiv w:val="1"/>
      <w:marLeft w:val="0"/>
      <w:marRight w:val="0"/>
      <w:marTop w:val="0"/>
      <w:marBottom w:val="0"/>
      <w:divBdr>
        <w:top w:val="none" w:sz="0" w:space="0" w:color="auto"/>
        <w:left w:val="none" w:sz="0" w:space="0" w:color="auto"/>
        <w:bottom w:val="none" w:sz="0" w:space="0" w:color="auto"/>
        <w:right w:val="none" w:sz="0" w:space="0" w:color="auto"/>
      </w:divBdr>
    </w:div>
    <w:div w:id="1353266918">
      <w:bodyDiv w:val="1"/>
      <w:marLeft w:val="0"/>
      <w:marRight w:val="0"/>
      <w:marTop w:val="0"/>
      <w:marBottom w:val="0"/>
      <w:divBdr>
        <w:top w:val="none" w:sz="0" w:space="0" w:color="auto"/>
        <w:left w:val="none" w:sz="0" w:space="0" w:color="auto"/>
        <w:bottom w:val="none" w:sz="0" w:space="0" w:color="auto"/>
        <w:right w:val="none" w:sz="0" w:space="0" w:color="auto"/>
      </w:divBdr>
    </w:div>
    <w:div w:id="1466580592">
      <w:bodyDiv w:val="1"/>
      <w:marLeft w:val="0"/>
      <w:marRight w:val="0"/>
      <w:marTop w:val="0"/>
      <w:marBottom w:val="0"/>
      <w:divBdr>
        <w:top w:val="none" w:sz="0" w:space="0" w:color="auto"/>
        <w:left w:val="none" w:sz="0" w:space="0" w:color="auto"/>
        <w:bottom w:val="none" w:sz="0" w:space="0" w:color="auto"/>
        <w:right w:val="none" w:sz="0" w:space="0" w:color="auto"/>
      </w:divBdr>
    </w:div>
    <w:div w:id="1567493224">
      <w:bodyDiv w:val="1"/>
      <w:marLeft w:val="0"/>
      <w:marRight w:val="0"/>
      <w:marTop w:val="0"/>
      <w:marBottom w:val="0"/>
      <w:divBdr>
        <w:top w:val="none" w:sz="0" w:space="0" w:color="auto"/>
        <w:left w:val="none" w:sz="0" w:space="0" w:color="auto"/>
        <w:bottom w:val="none" w:sz="0" w:space="0" w:color="auto"/>
        <w:right w:val="none" w:sz="0" w:space="0" w:color="auto"/>
      </w:divBdr>
    </w:div>
    <w:div w:id="1575361815">
      <w:bodyDiv w:val="1"/>
      <w:marLeft w:val="0"/>
      <w:marRight w:val="0"/>
      <w:marTop w:val="0"/>
      <w:marBottom w:val="0"/>
      <w:divBdr>
        <w:top w:val="none" w:sz="0" w:space="0" w:color="auto"/>
        <w:left w:val="none" w:sz="0" w:space="0" w:color="auto"/>
        <w:bottom w:val="none" w:sz="0" w:space="0" w:color="auto"/>
        <w:right w:val="none" w:sz="0" w:space="0" w:color="auto"/>
      </w:divBdr>
    </w:div>
    <w:div w:id="1727561498">
      <w:bodyDiv w:val="1"/>
      <w:marLeft w:val="0"/>
      <w:marRight w:val="0"/>
      <w:marTop w:val="0"/>
      <w:marBottom w:val="0"/>
      <w:divBdr>
        <w:top w:val="none" w:sz="0" w:space="0" w:color="auto"/>
        <w:left w:val="none" w:sz="0" w:space="0" w:color="auto"/>
        <w:bottom w:val="none" w:sz="0" w:space="0" w:color="auto"/>
        <w:right w:val="none" w:sz="0" w:space="0" w:color="auto"/>
      </w:divBdr>
    </w:div>
    <w:div w:id="1964919560">
      <w:bodyDiv w:val="1"/>
      <w:marLeft w:val="0"/>
      <w:marRight w:val="0"/>
      <w:marTop w:val="0"/>
      <w:marBottom w:val="0"/>
      <w:divBdr>
        <w:top w:val="none" w:sz="0" w:space="0" w:color="auto"/>
        <w:left w:val="none" w:sz="0" w:space="0" w:color="auto"/>
        <w:bottom w:val="none" w:sz="0" w:space="0" w:color="auto"/>
        <w:right w:val="none" w:sz="0" w:space="0" w:color="auto"/>
      </w:divBdr>
    </w:div>
    <w:div w:id="1979219535">
      <w:bodyDiv w:val="1"/>
      <w:marLeft w:val="0"/>
      <w:marRight w:val="0"/>
      <w:marTop w:val="0"/>
      <w:marBottom w:val="0"/>
      <w:divBdr>
        <w:top w:val="none" w:sz="0" w:space="0" w:color="auto"/>
        <w:left w:val="none" w:sz="0" w:space="0" w:color="auto"/>
        <w:bottom w:val="none" w:sz="0" w:space="0" w:color="auto"/>
        <w:right w:val="none" w:sz="0" w:space="0" w:color="auto"/>
      </w:divBdr>
    </w:div>
    <w:div w:id="20825554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HA@echristianpr.com" TargetMode="External"/><Relationship Id="rId5" Type="http://schemas.openxmlformats.org/officeDocument/2006/relationships/webSettings" Target="webSettings.xml"/><Relationship Id="rId10" Type="http://schemas.openxmlformats.org/officeDocument/2006/relationships/hyperlink" Target="http://www.TexasHealthAction.org" TargetMode="External"/><Relationship Id="rId4" Type="http://schemas.openxmlformats.org/officeDocument/2006/relationships/settings" Target="settings.xml"/><Relationship Id="rId9" Type="http://schemas.openxmlformats.org/officeDocument/2006/relationships/hyperlink" Target="mailto:pr@heymistr.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Blue Red">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alibri">
      <a:maj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L4B4WX4gilotzOyYE1RBxZWVgQ==">AMUW2mWsJo5OWdzo7niCkySbXEvoejPpl8uI9pCAxhjkalMbA1uxK50oBfnkIcra6t2PU6pFT7aSaBke8onmHMFej739yP1SeZ5wyQ3bMmVWZcYrVJ9IrPRyw/l9UEyy/QVI7kPGD0B1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802</Words>
  <Characters>4576</Characters>
  <Application>Microsoft Office Word</Application>
  <DocSecurity>0</DocSecurity>
  <Lines>38</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Peryea</dc:creator>
  <cp:lastModifiedBy>Tristan Schukraft</cp:lastModifiedBy>
  <cp:revision>2</cp:revision>
  <dcterms:created xsi:type="dcterms:W3CDTF">2020-12-08T22:37:00Z</dcterms:created>
  <dcterms:modified xsi:type="dcterms:W3CDTF">2020-12-08T22:37:00Z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TC034630859991</vt:lpwstr>
  </property>
</Properties>
</file>